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0A2" w:rsidRPr="00462EDC" w:rsidRDefault="007640A2" w:rsidP="007640A2">
      <w:pPr>
        <w:jc w:val="both"/>
        <w:rPr>
          <w:rFonts w:ascii="Nirmala UI" w:eastAsia="Times New Roman" w:hAnsi="Nirmala UI" w:cs="Nirmala UI"/>
        </w:rPr>
      </w:pPr>
      <w:r w:rsidRPr="00462EDC">
        <w:rPr>
          <w:rFonts w:ascii="Nirmala UI" w:eastAsia="Times New Roman" w:hAnsi="Nirmala UI" w:cs="Nirmala UI"/>
          <w:noProof/>
        </w:rPr>
        <w:drawing>
          <wp:anchor distT="0" distB="0" distL="114300" distR="114300" simplePos="0" relativeHeight="251658240" behindDoc="1" locked="0" layoutInCell="1" allowOverlap="1" wp14:anchorId="056B02CE">
            <wp:simplePos x="0" y="0"/>
            <wp:positionH relativeFrom="column">
              <wp:posOffset>900752</wp:posOffset>
            </wp:positionH>
            <wp:positionV relativeFrom="paragraph">
              <wp:posOffset>-696036</wp:posOffset>
            </wp:positionV>
            <wp:extent cx="4309481" cy="6141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I Final Logo Eng_Hin 17_12_20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6914" cy="626609"/>
                    </a:xfrm>
                    <a:prstGeom prst="rect">
                      <a:avLst/>
                    </a:prstGeom>
                  </pic:spPr>
                </pic:pic>
              </a:graphicData>
            </a:graphic>
            <wp14:sizeRelH relativeFrom="margin">
              <wp14:pctWidth>0</wp14:pctWidth>
            </wp14:sizeRelH>
            <wp14:sizeRelV relativeFrom="margin">
              <wp14:pctHeight>0</wp14:pctHeight>
            </wp14:sizeRelV>
          </wp:anchor>
        </w:drawing>
      </w:r>
    </w:p>
    <w:p w:rsidR="007640A2" w:rsidRPr="00462EDC" w:rsidRDefault="007640A2" w:rsidP="00D77905">
      <w:pPr>
        <w:jc w:val="center"/>
        <w:rPr>
          <w:rFonts w:ascii="Nirmala UI" w:eastAsia="Times New Roman" w:hAnsi="Nirmala UI" w:cs="Nirmala UI"/>
          <w:b/>
          <w:bCs/>
          <w:u w:val="single"/>
        </w:rPr>
      </w:pPr>
      <w:r w:rsidRPr="00462EDC">
        <w:rPr>
          <w:rFonts w:ascii="Nirmala UI" w:eastAsia="Times New Roman" w:hAnsi="Nirmala UI" w:cs="Nirmala UI"/>
          <w:b/>
          <w:bCs/>
          <w:u w:val="single"/>
          <w:cs/>
        </w:rPr>
        <w:t>यूनियन बैंक ऑफ इंडिया</w:t>
      </w:r>
      <w:r w:rsidRPr="00462EDC">
        <w:rPr>
          <w:rFonts w:ascii="Nirmala UI" w:eastAsia="Times New Roman" w:hAnsi="Nirmala UI" w:cs="Nirmala UI"/>
          <w:b/>
          <w:bCs/>
          <w:u w:val="single"/>
          <w:cs/>
        </w:rPr>
        <w:t xml:space="preserve"> को </w:t>
      </w:r>
      <w:r w:rsidRPr="00462EDC">
        <w:rPr>
          <w:rFonts w:ascii="Nirmala UI" w:eastAsia="Times New Roman" w:hAnsi="Nirmala UI" w:cs="Nirmala UI"/>
          <w:b/>
          <w:bCs/>
          <w:u w:val="single"/>
          <w:cs/>
        </w:rPr>
        <w:t xml:space="preserve">वित्त वर्ष </w:t>
      </w:r>
      <w:r w:rsidRPr="00462EDC">
        <w:rPr>
          <w:rFonts w:ascii="Nirmala UI" w:eastAsia="Times New Roman" w:hAnsi="Nirmala UI" w:cs="Nirmala UI"/>
          <w:b/>
          <w:bCs/>
          <w:u w:val="single"/>
        </w:rPr>
        <w:t xml:space="preserve">2024-25 </w:t>
      </w:r>
      <w:r w:rsidRPr="00462EDC">
        <w:rPr>
          <w:rFonts w:ascii="Nirmala UI" w:eastAsia="Times New Roman" w:hAnsi="Nirmala UI" w:cs="Nirmala UI"/>
          <w:b/>
          <w:bCs/>
          <w:u w:val="single"/>
          <w:cs/>
        </w:rPr>
        <w:t xml:space="preserve">के लिए </w:t>
      </w:r>
      <w:r w:rsidRPr="00462EDC">
        <w:rPr>
          <w:rFonts w:ascii="Nirmala UI" w:eastAsia="Times New Roman" w:hAnsi="Nirmala UI" w:cs="Nirmala UI"/>
          <w:b/>
          <w:bCs/>
          <w:u w:val="single"/>
          <w:cs/>
        </w:rPr>
        <w:t>ईज़</w:t>
      </w:r>
      <w:r w:rsidRPr="00462EDC">
        <w:rPr>
          <w:rFonts w:ascii="Nirmala UI" w:eastAsia="Times New Roman" w:hAnsi="Nirmala UI" w:cs="Nirmala UI"/>
          <w:b/>
          <w:bCs/>
          <w:u w:val="single"/>
        </w:rPr>
        <w:t xml:space="preserve"> 7.0 </w:t>
      </w:r>
      <w:r w:rsidRPr="00462EDC">
        <w:rPr>
          <w:rFonts w:ascii="Nirmala UI" w:eastAsia="Times New Roman" w:hAnsi="Nirmala UI" w:cs="Nirmala UI"/>
          <w:b/>
          <w:bCs/>
          <w:u w:val="single"/>
          <w:cs/>
        </w:rPr>
        <w:t xml:space="preserve">सुधार सूचकांक में दूसरे </w:t>
      </w:r>
      <w:r w:rsidR="00D77905">
        <w:rPr>
          <w:rFonts w:ascii="Nirmala UI" w:eastAsia="Times New Roman" w:hAnsi="Nirmala UI" w:cs="Nirmala UI" w:hint="cs"/>
          <w:b/>
          <w:bCs/>
          <w:u w:val="single"/>
          <w:cs/>
        </w:rPr>
        <w:t xml:space="preserve">रनर अप का </w:t>
      </w:r>
      <w:r w:rsidRPr="00462EDC">
        <w:rPr>
          <w:rFonts w:ascii="Nirmala UI" w:eastAsia="Times New Roman" w:hAnsi="Nirmala UI" w:cs="Nirmala UI"/>
          <w:b/>
          <w:bCs/>
          <w:u w:val="single"/>
          <w:cs/>
        </w:rPr>
        <w:t xml:space="preserve">स्थान </w:t>
      </w:r>
      <w:r w:rsidRPr="00462EDC">
        <w:rPr>
          <w:rFonts w:ascii="Nirmala UI" w:eastAsia="Times New Roman" w:hAnsi="Nirmala UI" w:cs="Nirmala UI"/>
          <w:b/>
          <w:bCs/>
          <w:u w:val="single"/>
          <w:cs/>
        </w:rPr>
        <w:t>प्राप्त</w:t>
      </w:r>
    </w:p>
    <w:p w:rsidR="007640A2" w:rsidRPr="00462EDC" w:rsidRDefault="007640A2" w:rsidP="007640A2">
      <w:pPr>
        <w:jc w:val="both"/>
        <w:rPr>
          <w:rFonts w:ascii="Nirmala UI" w:eastAsia="Times New Roman" w:hAnsi="Nirmala UI" w:cs="Nirmala UI"/>
        </w:rPr>
      </w:pPr>
    </w:p>
    <w:p w:rsidR="007640A2" w:rsidRPr="00462EDC" w:rsidRDefault="007640A2" w:rsidP="007640A2">
      <w:pPr>
        <w:jc w:val="both"/>
        <w:rPr>
          <w:rFonts w:ascii="Nirmala UI" w:eastAsia="Times New Roman" w:hAnsi="Nirmala UI" w:cs="Nirmala UI"/>
          <w:lang w:val="en-US"/>
        </w:rPr>
      </w:pPr>
      <w:r w:rsidRPr="00462EDC">
        <w:rPr>
          <w:rFonts w:ascii="Nirmala UI" w:eastAsia="Times New Roman" w:hAnsi="Nirmala UI" w:cs="Nirmala UI"/>
          <w:b/>
          <w:bCs/>
          <w:cs/>
        </w:rPr>
        <w:t xml:space="preserve">मुंबई- </w:t>
      </w:r>
      <w:r w:rsidR="00665A1D">
        <w:rPr>
          <w:rFonts w:ascii="Nirmala UI" w:eastAsia="Times New Roman" w:hAnsi="Nirmala UI" w:cs="Nirmala UI"/>
          <w:b/>
          <w:bCs/>
        </w:rPr>
        <w:t xml:space="preserve">4 </w:t>
      </w:r>
      <w:bookmarkStart w:id="0" w:name="_GoBack"/>
      <w:bookmarkEnd w:id="0"/>
      <w:r w:rsidRPr="00462EDC">
        <w:rPr>
          <w:rFonts w:ascii="Nirmala UI" w:eastAsia="Times New Roman" w:hAnsi="Nirmala UI" w:cs="Nirmala UI"/>
          <w:b/>
          <w:bCs/>
          <w:cs/>
        </w:rPr>
        <w:t>जुलाई</w:t>
      </w:r>
      <w:r w:rsidRPr="00462EDC">
        <w:rPr>
          <w:rFonts w:ascii="Nirmala UI" w:eastAsia="Times New Roman" w:hAnsi="Nirmala UI" w:cs="Nirmala UI"/>
          <w:b/>
          <w:bCs/>
        </w:rPr>
        <w:t>, 2025</w:t>
      </w:r>
      <w:r w:rsidRPr="00462EDC">
        <w:rPr>
          <w:rFonts w:ascii="Nirmala UI" w:eastAsia="Times New Roman" w:hAnsi="Nirmala UI" w:cs="Nirmala UI"/>
        </w:rPr>
        <w:t xml:space="preserve">: </w:t>
      </w:r>
      <w:r w:rsidRPr="00462EDC">
        <w:rPr>
          <w:rFonts w:ascii="Nirmala UI" w:eastAsia="Times New Roman" w:hAnsi="Nirmala UI" w:cs="Nirmala UI"/>
          <w:cs/>
        </w:rPr>
        <w:t>यूनियन बैंक ऑफ इंडिया</w:t>
      </w:r>
      <w:r w:rsidRPr="00462EDC">
        <w:rPr>
          <w:rFonts w:ascii="Nirmala UI" w:eastAsia="Times New Roman" w:hAnsi="Nirmala UI" w:cs="Nirmala UI"/>
        </w:rPr>
        <w:t>,</w:t>
      </w:r>
      <w:r w:rsidRPr="00462EDC">
        <w:rPr>
          <w:rFonts w:ascii="Nirmala UI" w:eastAsia="Times New Roman" w:hAnsi="Nirmala UI" w:cs="Nirmala UI"/>
          <w:cs/>
        </w:rPr>
        <w:t xml:space="preserve"> भारत के सार्वजनिक क्षेत्र </w:t>
      </w:r>
      <w:r w:rsidRPr="00462EDC">
        <w:rPr>
          <w:rFonts w:ascii="Nirmala UI" w:eastAsia="Times New Roman" w:hAnsi="Nirmala UI" w:cs="Nirmala UI"/>
          <w:cs/>
        </w:rPr>
        <w:t xml:space="preserve">के </w:t>
      </w:r>
      <w:r w:rsidRPr="00462EDC">
        <w:rPr>
          <w:rFonts w:ascii="Nirmala UI" w:eastAsia="Times New Roman" w:hAnsi="Nirmala UI" w:cs="Nirmala UI"/>
          <w:cs/>
        </w:rPr>
        <w:t>अग्रणी बैंकों में से एक</w:t>
      </w:r>
      <w:r w:rsidRPr="00462EDC">
        <w:rPr>
          <w:rFonts w:ascii="Nirmala UI" w:eastAsia="Times New Roman" w:hAnsi="Nirmala UI" w:cs="Nirmala UI"/>
        </w:rPr>
        <w:t>,</w:t>
      </w:r>
      <w:r w:rsidRPr="00462EDC">
        <w:rPr>
          <w:rFonts w:ascii="Nirmala UI" w:eastAsia="Times New Roman" w:hAnsi="Nirmala UI" w:cs="Nirmala UI"/>
          <w:cs/>
        </w:rPr>
        <w:t xml:space="preserve"> </w:t>
      </w:r>
      <w:r w:rsidR="00462EDC" w:rsidRPr="00462EDC">
        <w:rPr>
          <w:rFonts w:ascii="Nirmala UI" w:eastAsia="Times New Roman" w:hAnsi="Nirmala UI" w:cs="Nirmala UI"/>
          <w:cs/>
        </w:rPr>
        <w:t>ने</w:t>
      </w:r>
      <w:r w:rsidRPr="00462EDC">
        <w:rPr>
          <w:rFonts w:ascii="Nirmala UI" w:eastAsia="Times New Roman" w:hAnsi="Nirmala UI" w:cs="Nirmala UI"/>
          <w:cs/>
        </w:rPr>
        <w:t xml:space="preserve"> वित्त वर्ष </w:t>
      </w:r>
      <w:r w:rsidRPr="00462EDC">
        <w:rPr>
          <w:rFonts w:ascii="Nirmala UI" w:eastAsia="Times New Roman" w:hAnsi="Nirmala UI" w:cs="Nirmala UI"/>
        </w:rPr>
        <w:t xml:space="preserve">2024-25 </w:t>
      </w:r>
      <w:r w:rsidRPr="00462EDC">
        <w:rPr>
          <w:rFonts w:ascii="Nirmala UI" w:eastAsia="Times New Roman" w:hAnsi="Nirmala UI" w:cs="Nirmala UI"/>
          <w:cs/>
        </w:rPr>
        <w:t xml:space="preserve">के लिए </w:t>
      </w:r>
      <w:r w:rsidRPr="00462EDC">
        <w:rPr>
          <w:rFonts w:ascii="Nirmala UI" w:eastAsia="Times New Roman" w:hAnsi="Nirmala UI" w:cs="Nirmala UI"/>
          <w:cs/>
        </w:rPr>
        <w:t>ईज़</w:t>
      </w:r>
      <w:r w:rsidRPr="00462EDC">
        <w:rPr>
          <w:rFonts w:ascii="Nirmala UI" w:eastAsia="Times New Roman" w:hAnsi="Nirmala UI" w:cs="Nirmala UI"/>
        </w:rPr>
        <w:t xml:space="preserve"> 7.0 </w:t>
      </w:r>
      <w:r w:rsidRPr="00462EDC">
        <w:rPr>
          <w:rFonts w:ascii="Nirmala UI" w:eastAsia="Times New Roman" w:hAnsi="Nirmala UI" w:cs="Nirmala UI"/>
          <w:cs/>
        </w:rPr>
        <w:t xml:space="preserve">सुधार सूचकांक में दूसरे </w:t>
      </w:r>
      <w:r w:rsidR="00D77905">
        <w:rPr>
          <w:rFonts w:ascii="Nirmala UI" w:eastAsia="Times New Roman" w:hAnsi="Nirmala UI" w:cs="Nirmala UI" w:hint="cs"/>
          <w:cs/>
        </w:rPr>
        <w:t xml:space="preserve">रनर अप का </w:t>
      </w:r>
      <w:r w:rsidRPr="00462EDC">
        <w:rPr>
          <w:rFonts w:ascii="Nirmala UI" w:eastAsia="Times New Roman" w:hAnsi="Nirmala UI" w:cs="Nirmala UI"/>
          <w:cs/>
        </w:rPr>
        <w:t>स्थान</w:t>
      </w:r>
      <w:r w:rsidR="00462EDC" w:rsidRPr="00462EDC">
        <w:rPr>
          <w:rFonts w:ascii="Nirmala UI" w:eastAsia="Times New Roman" w:hAnsi="Nirmala UI" w:cs="Nirmala UI"/>
          <w:cs/>
        </w:rPr>
        <w:t xml:space="preserve"> प्राप्त किया</w:t>
      </w:r>
      <w:r w:rsidRPr="00462EDC">
        <w:rPr>
          <w:rFonts w:ascii="Nirmala UI" w:eastAsia="Times New Roman" w:hAnsi="Nirmala UI" w:cs="Nirmala UI"/>
          <w:cs/>
        </w:rPr>
        <w:t xml:space="preserve"> है</w:t>
      </w:r>
      <w:r w:rsidRPr="00462EDC">
        <w:rPr>
          <w:rFonts w:ascii="Nirmala UI" w:eastAsia="Times New Roman" w:hAnsi="Nirmala UI" w:cs="Nirmala UI"/>
        </w:rPr>
        <w:t>.</w:t>
      </w:r>
      <w:r w:rsidRPr="00462EDC">
        <w:rPr>
          <w:rFonts w:ascii="Nirmala UI" w:eastAsia="Times New Roman" w:hAnsi="Nirmala UI" w:cs="Nirmala UI"/>
          <w:cs/>
        </w:rPr>
        <w:t xml:space="preserve"> इसके अलावा</w:t>
      </w:r>
      <w:r w:rsidRPr="00462EDC">
        <w:rPr>
          <w:rFonts w:ascii="Nirmala UI" w:eastAsia="Times New Roman" w:hAnsi="Nirmala UI" w:cs="Nirmala UI"/>
        </w:rPr>
        <w:t xml:space="preserve">, </w:t>
      </w:r>
      <w:r w:rsidRPr="00462EDC">
        <w:rPr>
          <w:rFonts w:ascii="Nirmala UI" w:eastAsia="Times New Roman" w:hAnsi="Nirmala UI" w:cs="Nirmala UI"/>
          <w:cs/>
        </w:rPr>
        <w:t xml:space="preserve">बैंक </w:t>
      </w:r>
      <w:r w:rsidRPr="00462EDC">
        <w:rPr>
          <w:rFonts w:ascii="Nirmala UI" w:eastAsia="Times New Roman" w:hAnsi="Nirmala UI" w:cs="Nirmala UI"/>
          <w:cs/>
        </w:rPr>
        <w:t>ईज़</w:t>
      </w:r>
      <w:r w:rsidRPr="00462EDC">
        <w:rPr>
          <w:rFonts w:ascii="Nirmala UI" w:eastAsia="Times New Roman" w:hAnsi="Nirmala UI" w:cs="Nirmala UI"/>
        </w:rPr>
        <w:t xml:space="preserve"> 7.0 </w:t>
      </w:r>
      <w:r w:rsidRPr="00462EDC">
        <w:rPr>
          <w:rFonts w:ascii="Nirmala UI" w:eastAsia="Times New Roman" w:hAnsi="Nirmala UI" w:cs="Nirmala UI"/>
          <w:cs/>
        </w:rPr>
        <w:t xml:space="preserve">सुधार एजेंडा के निम्नलिखित तीन विषयों में शीर्ष </w:t>
      </w:r>
      <w:r w:rsidR="00462EDC" w:rsidRPr="00462EDC">
        <w:rPr>
          <w:rFonts w:ascii="Nirmala UI" w:eastAsia="Times New Roman" w:hAnsi="Nirmala UI" w:cs="Nirmala UI"/>
          <w:cs/>
        </w:rPr>
        <w:t>कार्यनिष्पादन</w:t>
      </w:r>
      <w:r w:rsidRPr="00462EDC">
        <w:rPr>
          <w:rFonts w:ascii="Nirmala UI" w:eastAsia="Times New Roman" w:hAnsi="Nirmala UI" w:cs="Nirmala UI"/>
          <w:cs/>
        </w:rPr>
        <w:t xml:space="preserve"> करने वालों में से एक है</w:t>
      </w:r>
      <w:r w:rsidRPr="00462EDC">
        <w:rPr>
          <w:rFonts w:ascii="Nirmala UI" w:eastAsia="Times New Roman" w:hAnsi="Nirmala UI" w:cs="Nirmala UI"/>
        </w:rPr>
        <w:t>.</w:t>
      </w:r>
    </w:p>
    <w:p w:rsidR="007640A2" w:rsidRPr="00462EDC" w:rsidRDefault="007640A2" w:rsidP="007640A2">
      <w:pPr>
        <w:jc w:val="both"/>
        <w:rPr>
          <w:rFonts w:ascii="Nirmala UI" w:eastAsia="Times New Roman" w:hAnsi="Nirmala UI" w:cs="Nirmala UI"/>
        </w:rPr>
      </w:pPr>
    </w:p>
    <w:p w:rsidR="007640A2" w:rsidRPr="00462EDC" w:rsidRDefault="007640A2" w:rsidP="007640A2">
      <w:pPr>
        <w:jc w:val="both"/>
        <w:rPr>
          <w:rFonts w:ascii="Nirmala UI" w:eastAsia="Times New Roman" w:hAnsi="Nirmala UI" w:cs="Nirmala UI"/>
        </w:rPr>
      </w:pPr>
      <w:r w:rsidRPr="00462EDC">
        <w:rPr>
          <w:rFonts w:ascii="Nirmala UI" w:eastAsia="Times New Roman" w:hAnsi="Nirmala UI" w:cs="Nirmala UI"/>
        </w:rPr>
        <w:t xml:space="preserve"> 1. </w:t>
      </w:r>
      <w:r w:rsidRPr="00DC0070">
        <w:rPr>
          <w:rFonts w:ascii="Nirmala UI" w:eastAsia="Times New Roman" w:hAnsi="Nirmala UI" w:cs="Nirmala UI"/>
          <w:b/>
          <w:bCs/>
          <w:cs/>
        </w:rPr>
        <w:t>प्रथम स्थान:</w:t>
      </w:r>
      <w:r w:rsidRPr="00462EDC">
        <w:rPr>
          <w:rFonts w:ascii="Nirmala UI" w:eastAsia="Times New Roman" w:hAnsi="Nirmala UI" w:cs="Nirmala UI"/>
          <w:cs/>
        </w:rPr>
        <w:t xml:space="preserve"> विकसित भारत की ओर बैंकिंग</w:t>
      </w:r>
    </w:p>
    <w:p w:rsidR="007640A2" w:rsidRPr="00462EDC" w:rsidRDefault="007640A2" w:rsidP="007640A2">
      <w:pPr>
        <w:jc w:val="both"/>
        <w:rPr>
          <w:rFonts w:ascii="Nirmala UI" w:eastAsia="Times New Roman" w:hAnsi="Nirmala UI" w:cs="Nirmala UI"/>
        </w:rPr>
      </w:pPr>
    </w:p>
    <w:p w:rsidR="007640A2" w:rsidRPr="00462EDC" w:rsidRDefault="007640A2" w:rsidP="007640A2">
      <w:pPr>
        <w:jc w:val="both"/>
        <w:rPr>
          <w:rFonts w:ascii="Nirmala UI" w:eastAsia="Times New Roman" w:hAnsi="Nirmala UI" w:cs="Nirmala UI"/>
        </w:rPr>
      </w:pPr>
      <w:r w:rsidRPr="00462EDC">
        <w:rPr>
          <w:rFonts w:ascii="Nirmala UI" w:eastAsia="Times New Roman" w:hAnsi="Nirmala UI" w:cs="Nirmala UI"/>
        </w:rPr>
        <w:t xml:space="preserve">2. </w:t>
      </w:r>
      <w:r w:rsidRPr="00DC0070">
        <w:rPr>
          <w:rFonts w:ascii="Nirmala UI" w:eastAsia="Times New Roman" w:hAnsi="Nirmala UI" w:cs="Nirmala UI"/>
          <w:b/>
          <w:bCs/>
          <w:cs/>
        </w:rPr>
        <w:t>प्रथम रनर अप:</w:t>
      </w:r>
      <w:r w:rsidRPr="00462EDC">
        <w:rPr>
          <w:rFonts w:ascii="Nirmala UI" w:eastAsia="Times New Roman" w:hAnsi="Nirmala UI" w:cs="Nirmala UI"/>
          <w:cs/>
        </w:rPr>
        <w:t xml:space="preserve"> प्रभावी जोखिम/धोखाधड़ी प्रबंधन</w:t>
      </w:r>
      <w:r w:rsidRPr="00462EDC">
        <w:rPr>
          <w:rFonts w:ascii="Nirmala UI" w:eastAsia="Times New Roman" w:hAnsi="Nirmala UI" w:cs="Nirmala UI"/>
        </w:rPr>
        <w:t xml:space="preserve">, </w:t>
      </w:r>
      <w:r w:rsidRPr="00462EDC">
        <w:rPr>
          <w:rFonts w:ascii="Nirmala UI" w:eastAsia="Times New Roman" w:hAnsi="Nirmala UI" w:cs="Nirmala UI"/>
          <w:cs/>
        </w:rPr>
        <w:t>संग्रह और वसूली</w:t>
      </w:r>
    </w:p>
    <w:p w:rsidR="007640A2" w:rsidRPr="00462EDC" w:rsidRDefault="007640A2" w:rsidP="007640A2">
      <w:pPr>
        <w:jc w:val="both"/>
        <w:rPr>
          <w:rFonts w:ascii="Nirmala UI" w:eastAsia="Times New Roman" w:hAnsi="Nirmala UI" w:cs="Nirmala UI"/>
        </w:rPr>
      </w:pPr>
    </w:p>
    <w:p w:rsidR="007640A2" w:rsidRPr="00462EDC" w:rsidRDefault="007640A2" w:rsidP="007640A2">
      <w:pPr>
        <w:jc w:val="both"/>
        <w:rPr>
          <w:rFonts w:ascii="Nirmala UI" w:eastAsia="Times New Roman" w:hAnsi="Nirmala UI" w:cs="Nirmala UI"/>
        </w:rPr>
      </w:pPr>
      <w:r w:rsidRPr="00462EDC">
        <w:rPr>
          <w:rFonts w:ascii="Nirmala UI" w:eastAsia="Times New Roman" w:hAnsi="Nirmala UI" w:cs="Nirmala UI"/>
        </w:rPr>
        <w:t xml:space="preserve">3. </w:t>
      </w:r>
      <w:r w:rsidRPr="00DC0070">
        <w:rPr>
          <w:rFonts w:ascii="Nirmala UI" w:eastAsia="Times New Roman" w:hAnsi="Nirmala UI" w:cs="Nirmala UI"/>
          <w:b/>
          <w:bCs/>
          <w:cs/>
        </w:rPr>
        <w:t>प्रथम रनर अप:</w:t>
      </w:r>
      <w:r w:rsidRPr="00462EDC">
        <w:rPr>
          <w:rFonts w:ascii="Nirmala UI" w:eastAsia="Times New Roman" w:hAnsi="Nirmala UI" w:cs="Nirmala UI"/>
          <w:cs/>
        </w:rPr>
        <w:t xml:space="preserve"> उभरती बैंकिंग प्राथमिकताओं के लिए कर्मचारियों का विकास</w:t>
      </w:r>
    </w:p>
    <w:p w:rsidR="007640A2" w:rsidRPr="00462EDC" w:rsidRDefault="007640A2" w:rsidP="007640A2">
      <w:pPr>
        <w:jc w:val="both"/>
        <w:rPr>
          <w:rFonts w:ascii="Nirmala UI" w:eastAsia="Times New Roman" w:hAnsi="Nirmala UI" w:cs="Nirmala UI"/>
        </w:rPr>
      </w:pPr>
    </w:p>
    <w:p w:rsidR="007640A2" w:rsidRPr="00462EDC" w:rsidRDefault="007640A2" w:rsidP="007640A2">
      <w:pPr>
        <w:jc w:val="both"/>
        <w:rPr>
          <w:rFonts w:ascii="Nirmala UI" w:eastAsia="Times New Roman" w:hAnsi="Nirmala UI" w:cs="Nirmala UI"/>
          <w:lang w:val="en-US"/>
        </w:rPr>
      </w:pPr>
      <w:r w:rsidRPr="00462EDC">
        <w:rPr>
          <w:rFonts w:ascii="Nirmala UI" w:eastAsia="Times New Roman" w:hAnsi="Nirmala UI" w:cs="Nirmala UI"/>
          <w:cs/>
        </w:rPr>
        <w:t>वित्त मंत्रालय के वित्तीय सेवा</w:t>
      </w:r>
      <w:r w:rsidR="00462EDC" w:rsidRPr="00462EDC">
        <w:rPr>
          <w:rFonts w:ascii="Nirmala UI" w:eastAsia="Times New Roman" w:hAnsi="Nirmala UI" w:cs="Nirmala UI"/>
          <w:cs/>
        </w:rPr>
        <w:t>एं</w:t>
      </w:r>
      <w:r w:rsidRPr="00462EDC">
        <w:rPr>
          <w:rFonts w:ascii="Nirmala UI" w:eastAsia="Times New Roman" w:hAnsi="Nirmala UI" w:cs="Nirmala UI"/>
          <w:cs/>
        </w:rPr>
        <w:t xml:space="preserve"> विभाग के माननीय सचिव</w:t>
      </w:r>
      <w:r w:rsidR="00D77905">
        <w:rPr>
          <w:rFonts w:ascii="Nirmala UI" w:eastAsia="Times New Roman" w:hAnsi="Nirmala UI" w:cs="Nirmala UI" w:hint="cs"/>
        </w:rPr>
        <w:t>,</w:t>
      </w:r>
      <w:r w:rsidRPr="00462EDC">
        <w:rPr>
          <w:rFonts w:ascii="Nirmala UI" w:eastAsia="Times New Roman" w:hAnsi="Nirmala UI" w:cs="Nirmala UI"/>
          <w:cs/>
        </w:rPr>
        <w:t xml:space="preserve"> श्री एम. नागराजू </w:t>
      </w:r>
      <w:r w:rsidR="00462EDC" w:rsidRPr="00462EDC">
        <w:rPr>
          <w:rFonts w:ascii="Nirmala UI" w:eastAsia="Times New Roman" w:hAnsi="Nirmala UI" w:cs="Nirmala UI"/>
          <w:cs/>
        </w:rPr>
        <w:t>द्वारा</w:t>
      </w:r>
      <w:r w:rsidRPr="00462EDC">
        <w:rPr>
          <w:rFonts w:ascii="Nirmala UI" w:eastAsia="Times New Roman" w:hAnsi="Nirmala UI" w:cs="Nirmala UI"/>
          <w:cs/>
        </w:rPr>
        <w:t xml:space="preserve"> </w:t>
      </w:r>
      <w:r w:rsidRPr="00462EDC">
        <w:rPr>
          <w:rFonts w:ascii="Nirmala UI" w:eastAsia="Times New Roman" w:hAnsi="Nirmala UI" w:cs="Nirmala UI"/>
        </w:rPr>
        <w:t xml:space="preserve">03.07.2025 </w:t>
      </w:r>
      <w:r w:rsidRPr="00462EDC">
        <w:rPr>
          <w:rFonts w:ascii="Nirmala UI" w:eastAsia="Times New Roman" w:hAnsi="Nirmala UI" w:cs="Nirmala UI"/>
          <w:cs/>
        </w:rPr>
        <w:t>को मुंबई में भारतीय बैंक संघ (आईबीए) द्वारा आयोजित प्रशस्ति समारोह में बैंक को सम्मानित किया</w:t>
      </w:r>
      <w:r w:rsidR="00462EDC" w:rsidRPr="00462EDC">
        <w:rPr>
          <w:rFonts w:ascii="Nirmala UI" w:eastAsia="Times New Roman" w:hAnsi="Nirmala UI" w:cs="Nirmala UI"/>
          <w:cs/>
        </w:rPr>
        <w:t xml:space="preserve"> गया.</w:t>
      </w:r>
    </w:p>
    <w:p w:rsidR="007640A2" w:rsidRPr="00462EDC" w:rsidRDefault="007640A2" w:rsidP="007640A2">
      <w:pPr>
        <w:jc w:val="both"/>
        <w:rPr>
          <w:rFonts w:ascii="Nirmala UI" w:eastAsia="Times New Roman" w:hAnsi="Nirmala UI" w:cs="Nirmala UI"/>
        </w:rPr>
      </w:pPr>
    </w:p>
    <w:p w:rsidR="007640A2" w:rsidRPr="00462EDC" w:rsidRDefault="00462EDC" w:rsidP="007640A2">
      <w:pPr>
        <w:jc w:val="both"/>
        <w:rPr>
          <w:rFonts w:ascii="Nirmala UI" w:eastAsia="Times New Roman" w:hAnsi="Nirmala UI" w:cs="Nirmala UI" w:hint="cs"/>
        </w:rPr>
      </w:pPr>
      <w:r w:rsidRPr="00462EDC">
        <w:rPr>
          <w:rFonts w:ascii="Nirmala UI" w:hAnsi="Nirmala UI" w:cs="Nirmala UI"/>
          <w:cs/>
        </w:rPr>
        <w:t>बेहतर</w:t>
      </w:r>
      <w:r w:rsidR="007640A2" w:rsidRPr="00462EDC">
        <w:rPr>
          <w:rFonts w:ascii="Nirmala UI" w:eastAsia="Times New Roman" w:hAnsi="Nirmala UI" w:cs="Nirmala UI"/>
          <w:cs/>
        </w:rPr>
        <w:t xml:space="preserve"> पहुँच और सेवा उत्कृष्टता (</w:t>
      </w:r>
      <w:r w:rsidRPr="00462EDC">
        <w:rPr>
          <w:rFonts w:ascii="Nirmala UI" w:eastAsia="Times New Roman" w:hAnsi="Nirmala UI" w:cs="Nirmala UI"/>
          <w:cs/>
        </w:rPr>
        <w:t>ईज़</w:t>
      </w:r>
      <w:r w:rsidR="007640A2" w:rsidRPr="00462EDC">
        <w:rPr>
          <w:rFonts w:ascii="Nirmala UI" w:eastAsia="Times New Roman" w:hAnsi="Nirmala UI" w:cs="Nirmala UI"/>
        </w:rPr>
        <w:t xml:space="preserve">) </w:t>
      </w:r>
      <w:r w:rsidRPr="00462EDC">
        <w:rPr>
          <w:rFonts w:ascii="Nirmala UI" w:eastAsia="Times New Roman" w:hAnsi="Nirmala UI" w:cs="Nirmala UI"/>
          <w:cs/>
        </w:rPr>
        <w:t>पीएसबी</w:t>
      </w:r>
      <w:r w:rsidR="007640A2" w:rsidRPr="00462EDC">
        <w:rPr>
          <w:rFonts w:ascii="Nirmala UI" w:eastAsia="Times New Roman" w:hAnsi="Nirmala UI" w:cs="Nirmala UI"/>
        </w:rPr>
        <w:t xml:space="preserve"> </w:t>
      </w:r>
      <w:r w:rsidR="007640A2" w:rsidRPr="00462EDC">
        <w:rPr>
          <w:rFonts w:ascii="Nirmala UI" w:eastAsia="Times New Roman" w:hAnsi="Nirmala UI" w:cs="Nirmala UI"/>
          <w:cs/>
        </w:rPr>
        <w:t xml:space="preserve">सुधार एजेंडा के </w:t>
      </w:r>
      <w:r>
        <w:rPr>
          <w:rFonts w:ascii="Nirmala UI" w:eastAsia="Times New Roman" w:hAnsi="Nirmala UI" w:cs="Nirmala UI" w:hint="cs"/>
          <w:cs/>
        </w:rPr>
        <w:t>भाग</w:t>
      </w:r>
      <w:r w:rsidR="007640A2" w:rsidRPr="00462EDC">
        <w:rPr>
          <w:rFonts w:ascii="Nirmala UI" w:eastAsia="Times New Roman" w:hAnsi="Nirmala UI" w:cs="Nirmala UI"/>
          <w:cs/>
        </w:rPr>
        <w:t xml:space="preserve"> के रूप में भारत सरकार के वित्त मंत्रालय के वित्तीय सेवा</w:t>
      </w:r>
      <w:r>
        <w:rPr>
          <w:rFonts w:ascii="Nirmala UI" w:eastAsia="Times New Roman" w:hAnsi="Nirmala UI" w:cs="Nirmala UI" w:hint="cs"/>
          <w:cs/>
        </w:rPr>
        <w:t>एं</w:t>
      </w:r>
      <w:r w:rsidR="007640A2" w:rsidRPr="00462EDC">
        <w:rPr>
          <w:rFonts w:ascii="Nirmala UI" w:eastAsia="Times New Roman" w:hAnsi="Nirmala UI" w:cs="Nirmala UI"/>
          <w:cs/>
        </w:rPr>
        <w:t xml:space="preserve"> विभाग </w:t>
      </w:r>
      <w:r>
        <w:rPr>
          <w:rFonts w:ascii="Nirmala UI" w:eastAsia="Times New Roman" w:hAnsi="Nirmala UI" w:cs="Nirmala UI" w:hint="cs"/>
          <w:cs/>
        </w:rPr>
        <w:t>की</w:t>
      </w:r>
      <w:r w:rsidR="007640A2" w:rsidRPr="00462EDC">
        <w:rPr>
          <w:rFonts w:ascii="Nirmala UI" w:eastAsia="Times New Roman" w:hAnsi="Nirmala UI" w:cs="Nirmala UI"/>
          <w:cs/>
        </w:rPr>
        <w:t xml:space="preserve"> एक पहल है</w:t>
      </w:r>
      <w:r w:rsidRPr="00462EDC">
        <w:rPr>
          <w:rFonts w:ascii="Nirmala UI" w:eastAsia="Times New Roman" w:hAnsi="Nirmala UI" w:cs="Nirmala UI"/>
        </w:rPr>
        <w:t>.</w:t>
      </w:r>
      <w:r w:rsidR="007640A2" w:rsidRPr="00462EDC">
        <w:rPr>
          <w:rFonts w:ascii="Nirmala UI" w:eastAsia="Times New Roman" w:hAnsi="Nirmala UI" w:cs="Nirmala UI"/>
          <w:cs/>
        </w:rPr>
        <w:t xml:space="preserve"> </w:t>
      </w:r>
      <w:r>
        <w:rPr>
          <w:rFonts w:ascii="Nirmala UI" w:eastAsia="Times New Roman" w:hAnsi="Nirmala UI" w:cs="Nirmala UI" w:hint="cs"/>
          <w:cs/>
        </w:rPr>
        <w:t>ईज़</w:t>
      </w:r>
      <w:r w:rsidR="007640A2" w:rsidRPr="00462EDC">
        <w:rPr>
          <w:rFonts w:ascii="Nirmala UI" w:eastAsia="Times New Roman" w:hAnsi="Nirmala UI" w:cs="Nirmala UI"/>
        </w:rPr>
        <w:t xml:space="preserve"> 7.0 </w:t>
      </w:r>
      <w:r w:rsidR="007640A2" w:rsidRPr="00462EDC">
        <w:rPr>
          <w:rFonts w:ascii="Nirmala UI" w:eastAsia="Times New Roman" w:hAnsi="Nirmala UI" w:cs="Nirmala UI"/>
          <w:cs/>
        </w:rPr>
        <w:t>की प्रमुख प्राथमिकताएँ विकसित भारत की ओर बैंकिंग</w:t>
      </w:r>
      <w:r w:rsidR="007640A2" w:rsidRPr="00462EDC">
        <w:rPr>
          <w:rFonts w:ascii="Nirmala UI" w:eastAsia="Times New Roman" w:hAnsi="Nirmala UI" w:cs="Nirmala UI"/>
        </w:rPr>
        <w:t xml:space="preserve">, </w:t>
      </w:r>
      <w:r w:rsidR="007640A2" w:rsidRPr="00462EDC">
        <w:rPr>
          <w:rFonts w:ascii="Nirmala UI" w:eastAsia="Times New Roman" w:hAnsi="Nirmala UI" w:cs="Nirmala UI"/>
          <w:cs/>
        </w:rPr>
        <w:t>ग्राहक सेवा में उत्कृष्टता</w:t>
      </w:r>
      <w:r w:rsidR="007640A2" w:rsidRPr="00462EDC">
        <w:rPr>
          <w:rFonts w:ascii="Nirmala UI" w:eastAsia="Times New Roman" w:hAnsi="Nirmala UI" w:cs="Nirmala UI"/>
        </w:rPr>
        <w:t xml:space="preserve">, </w:t>
      </w:r>
      <w:r w:rsidR="007640A2" w:rsidRPr="00462EDC">
        <w:rPr>
          <w:rFonts w:ascii="Nirmala UI" w:eastAsia="Times New Roman" w:hAnsi="Nirmala UI" w:cs="Nirmala UI"/>
          <w:cs/>
        </w:rPr>
        <w:t>नए युग की तकनीक और अन्य उन्नत क्षमताओं को अपनाना</w:t>
      </w:r>
      <w:r w:rsidR="007640A2" w:rsidRPr="00462EDC">
        <w:rPr>
          <w:rFonts w:ascii="Nirmala UI" w:eastAsia="Times New Roman" w:hAnsi="Nirmala UI" w:cs="Nirmala UI"/>
        </w:rPr>
        <w:t xml:space="preserve">, </w:t>
      </w:r>
      <w:r w:rsidR="007640A2" w:rsidRPr="00462EDC">
        <w:rPr>
          <w:rFonts w:ascii="Nirmala UI" w:eastAsia="Times New Roman" w:hAnsi="Nirmala UI" w:cs="Nirmala UI"/>
          <w:cs/>
        </w:rPr>
        <w:t>प्रभावी जोखिम/धोखाधड़ी प्रबंधन</w:t>
      </w:r>
      <w:r w:rsidR="007640A2" w:rsidRPr="00462EDC">
        <w:rPr>
          <w:rFonts w:ascii="Nirmala UI" w:eastAsia="Times New Roman" w:hAnsi="Nirmala UI" w:cs="Nirmala UI"/>
        </w:rPr>
        <w:t xml:space="preserve">, </w:t>
      </w:r>
      <w:r w:rsidR="007640A2" w:rsidRPr="00462EDC">
        <w:rPr>
          <w:rFonts w:ascii="Nirmala UI" w:eastAsia="Times New Roman" w:hAnsi="Nirmala UI" w:cs="Nirmala UI"/>
          <w:cs/>
        </w:rPr>
        <w:t>संग्रह</w:t>
      </w:r>
      <w:r>
        <w:rPr>
          <w:rFonts w:ascii="Nirmala UI" w:eastAsia="Times New Roman" w:hAnsi="Nirmala UI" w:cs="Nirmala UI" w:hint="cs"/>
          <w:cs/>
        </w:rPr>
        <w:t xml:space="preserve"> और</w:t>
      </w:r>
      <w:r w:rsidR="007640A2" w:rsidRPr="00462EDC">
        <w:rPr>
          <w:rFonts w:ascii="Nirmala UI" w:eastAsia="Times New Roman" w:hAnsi="Nirmala UI" w:cs="Nirmala UI"/>
        </w:rPr>
        <w:t xml:space="preserve"> </w:t>
      </w:r>
      <w:r w:rsidR="007640A2" w:rsidRPr="00462EDC">
        <w:rPr>
          <w:rFonts w:ascii="Nirmala UI" w:eastAsia="Times New Roman" w:hAnsi="Nirmala UI" w:cs="Nirmala UI"/>
          <w:cs/>
        </w:rPr>
        <w:t xml:space="preserve">वसूली </w:t>
      </w:r>
      <w:r>
        <w:rPr>
          <w:rFonts w:ascii="Nirmala UI" w:eastAsia="Times New Roman" w:hAnsi="Nirmala UI" w:cs="Nirmala UI" w:hint="cs"/>
          <w:cs/>
        </w:rPr>
        <w:t>तथा</w:t>
      </w:r>
      <w:r w:rsidR="007640A2" w:rsidRPr="00462EDC">
        <w:rPr>
          <w:rFonts w:ascii="Nirmala UI" w:eastAsia="Times New Roman" w:hAnsi="Nirmala UI" w:cs="Nirmala UI"/>
          <w:cs/>
        </w:rPr>
        <w:t xml:space="preserve"> उभरती बैंकिंग प्राथमिकताओं के लिए कर्मचारियों का विकास करना थी</w:t>
      </w:r>
      <w:r>
        <w:rPr>
          <w:rFonts w:ascii="Nirmala UI" w:eastAsia="Times New Roman" w:hAnsi="Nirmala UI" w:cs="Nirmala UI" w:hint="cs"/>
          <w:cs/>
        </w:rPr>
        <w:t>.</w:t>
      </w:r>
    </w:p>
    <w:p w:rsidR="007640A2" w:rsidRPr="00462EDC" w:rsidRDefault="007640A2" w:rsidP="007640A2">
      <w:pPr>
        <w:jc w:val="both"/>
        <w:rPr>
          <w:rFonts w:ascii="Nirmala UI" w:eastAsia="Times New Roman" w:hAnsi="Nirmala UI" w:cs="Nirmala UI"/>
        </w:rPr>
      </w:pPr>
    </w:p>
    <w:p w:rsidR="005D1671" w:rsidRDefault="007640A2" w:rsidP="007640A2">
      <w:pPr>
        <w:jc w:val="both"/>
        <w:rPr>
          <w:rFonts w:ascii="Nirmala UI" w:eastAsia="Times New Roman" w:hAnsi="Nirmala UI" w:cs="Nirmala UI"/>
        </w:rPr>
      </w:pPr>
      <w:r w:rsidRPr="00462EDC">
        <w:rPr>
          <w:rFonts w:ascii="Nirmala UI" w:eastAsia="Times New Roman" w:hAnsi="Nirmala UI" w:cs="Nirmala UI"/>
          <w:cs/>
        </w:rPr>
        <w:t>फोकस आर्थिक क्षेत्र की पहचान और विकास</w:t>
      </w:r>
      <w:r w:rsidRPr="00462EDC">
        <w:rPr>
          <w:rFonts w:ascii="Nirmala UI" w:eastAsia="Times New Roman" w:hAnsi="Nirmala UI" w:cs="Nirmala UI"/>
        </w:rPr>
        <w:t xml:space="preserve">, </w:t>
      </w:r>
      <w:r w:rsidRPr="00462EDC">
        <w:rPr>
          <w:rFonts w:ascii="Nirmala UI" w:eastAsia="Times New Roman" w:hAnsi="Nirmala UI" w:cs="Nirmala UI"/>
          <w:cs/>
        </w:rPr>
        <w:t xml:space="preserve">बैंक में </w:t>
      </w:r>
      <w:r w:rsidR="005D1671">
        <w:rPr>
          <w:rFonts w:ascii="Nirmala UI" w:eastAsia="Times New Roman" w:hAnsi="Nirmala UI" w:cs="Nirmala UI" w:hint="cs"/>
          <w:cs/>
        </w:rPr>
        <w:t>एआई -</w:t>
      </w:r>
      <w:r w:rsidRPr="00462EDC">
        <w:rPr>
          <w:rFonts w:ascii="Nirmala UI" w:eastAsia="Times New Roman" w:hAnsi="Nirmala UI" w:cs="Nirmala UI"/>
          <w:cs/>
        </w:rPr>
        <w:t xml:space="preserve">अनुकूल नीतियों और </w:t>
      </w:r>
      <w:r w:rsidR="005D1671">
        <w:rPr>
          <w:rFonts w:ascii="Nirmala UI" w:eastAsia="Times New Roman" w:hAnsi="Nirmala UI" w:cs="Nirmala UI" w:hint="cs"/>
          <w:cs/>
        </w:rPr>
        <w:t>गवर्नेंस</w:t>
      </w:r>
      <w:r w:rsidRPr="00462EDC">
        <w:rPr>
          <w:rFonts w:ascii="Nirmala UI" w:eastAsia="Times New Roman" w:hAnsi="Nirmala UI" w:cs="Nirmala UI"/>
          <w:cs/>
        </w:rPr>
        <w:t xml:space="preserve"> प्रणाली की उपलब्धता</w:t>
      </w:r>
      <w:r w:rsidRPr="00462EDC">
        <w:rPr>
          <w:rFonts w:ascii="Nirmala UI" w:eastAsia="Times New Roman" w:hAnsi="Nirmala UI" w:cs="Nirmala UI"/>
        </w:rPr>
        <w:t xml:space="preserve">, </w:t>
      </w:r>
      <w:r w:rsidRPr="00462EDC">
        <w:rPr>
          <w:rFonts w:ascii="Nirmala UI" w:eastAsia="Times New Roman" w:hAnsi="Nirmala UI" w:cs="Nirmala UI"/>
          <w:cs/>
        </w:rPr>
        <w:t>पूर्व-अपराध चरण में ग्राहकों को कॉल ट्रिगर करने के लिए एनालिटिक्स सेटअप</w:t>
      </w:r>
      <w:r w:rsidRPr="00462EDC">
        <w:rPr>
          <w:rFonts w:ascii="Nirmala UI" w:eastAsia="Times New Roman" w:hAnsi="Nirmala UI" w:cs="Nirmala UI"/>
        </w:rPr>
        <w:t xml:space="preserve">, </w:t>
      </w:r>
      <w:r w:rsidRPr="00462EDC">
        <w:rPr>
          <w:rFonts w:ascii="Nirmala UI" w:eastAsia="Times New Roman" w:hAnsi="Nirmala UI" w:cs="Nirmala UI"/>
          <w:cs/>
        </w:rPr>
        <w:t xml:space="preserve">ग्राहक अनुभव पर शाखा के </w:t>
      </w:r>
      <w:r w:rsidR="005D1671">
        <w:rPr>
          <w:rFonts w:ascii="Nirmala UI" w:eastAsia="Times New Roman" w:hAnsi="Nirmala UI" w:cs="Nirmala UI" w:hint="cs"/>
          <w:cs/>
        </w:rPr>
        <w:t>कार्यनिष्पादन</w:t>
      </w:r>
      <w:r w:rsidRPr="00462EDC">
        <w:rPr>
          <w:rFonts w:ascii="Nirmala UI" w:eastAsia="Times New Roman" w:hAnsi="Nirmala UI" w:cs="Nirmala UI"/>
          <w:cs/>
        </w:rPr>
        <w:t xml:space="preserve"> को ट्रैक करने के लिए तंत्र की उपलब्धता</w:t>
      </w:r>
      <w:r w:rsidRPr="00462EDC">
        <w:rPr>
          <w:rFonts w:ascii="Nirmala UI" w:eastAsia="Times New Roman" w:hAnsi="Nirmala UI" w:cs="Nirmala UI"/>
        </w:rPr>
        <w:t xml:space="preserve">, </w:t>
      </w:r>
      <w:r w:rsidRPr="00462EDC">
        <w:rPr>
          <w:rFonts w:ascii="Nirmala UI" w:eastAsia="Times New Roman" w:hAnsi="Nirmala UI" w:cs="Nirmala UI"/>
          <w:cs/>
        </w:rPr>
        <w:t>सभी कानूनी कार्यवाही को ट्रैक करने के लिए डिजिटल पोर्टल की उपलब्धता और अनुशंसित कार्यात्मकताओं के साथ ऑनलाइन ओटीएस पोर्टल और स्टाफ ऋण में डिजिटलीकरण की डिग्री को हमारे बैंक के लिए ताकत के प्रमुख क्षेत्रों के रूप में पहचाना गया है</w:t>
      </w:r>
      <w:r w:rsidR="005D1671">
        <w:rPr>
          <w:rFonts w:ascii="Nirmala UI" w:eastAsia="Times New Roman" w:hAnsi="Nirmala UI" w:cs="Nirmala UI" w:hint="cs"/>
          <w:cs/>
        </w:rPr>
        <w:t>.</w:t>
      </w:r>
      <w:r w:rsidRPr="00462EDC">
        <w:rPr>
          <w:rFonts w:ascii="Nirmala UI" w:eastAsia="Times New Roman" w:hAnsi="Nirmala UI" w:cs="Nirmala UI"/>
          <w:cs/>
        </w:rPr>
        <w:t xml:space="preserve"> </w:t>
      </w:r>
    </w:p>
    <w:p w:rsidR="005D1671" w:rsidRDefault="005D1671" w:rsidP="007640A2">
      <w:pPr>
        <w:jc w:val="both"/>
        <w:rPr>
          <w:rFonts w:ascii="Nirmala UI" w:eastAsia="Times New Roman" w:hAnsi="Nirmala UI" w:cs="Nirmala UI"/>
        </w:rPr>
      </w:pPr>
    </w:p>
    <w:p w:rsidR="007640A2" w:rsidRDefault="007640A2" w:rsidP="007640A2">
      <w:pPr>
        <w:jc w:val="both"/>
        <w:rPr>
          <w:rFonts w:ascii="Nirmala UI" w:eastAsia="Times New Roman" w:hAnsi="Nirmala UI" w:cs="Nirmala UI"/>
        </w:rPr>
      </w:pPr>
      <w:r w:rsidRPr="00462EDC">
        <w:rPr>
          <w:rFonts w:ascii="Nirmala UI" w:eastAsia="Times New Roman" w:hAnsi="Nirmala UI" w:cs="Nirmala UI"/>
          <w:cs/>
        </w:rPr>
        <w:t xml:space="preserve">यूनियन बैंक ऑफ इंडिया को सुधार उपायों और पहलों को प्रभावी ढंग से लागू करने के लिए पिछले कुछ वर्षों में </w:t>
      </w:r>
      <w:r w:rsidR="00462EDC" w:rsidRPr="00462EDC">
        <w:rPr>
          <w:rFonts w:ascii="Nirmala UI" w:eastAsia="Times New Roman" w:hAnsi="Nirmala UI" w:cs="Nirmala UI"/>
          <w:cs/>
        </w:rPr>
        <w:t>ईज़</w:t>
      </w:r>
      <w:r w:rsidRPr="00462EDC">
        <w:rPr>
          <w:rFonts w:ascii="Nirmala UI" w:eastAsia="Times New Roman" w:hAnsi="Nirmala UI" w:cs="Nirmala UI"/>
        </w:rPr>
        <w:t xml:space="preserve"> </w:t>
      </w:r>
      <w:r w:rsidR="005D1671">
        <w:rPr>
          <w:rFonts w:ascii="Nirmala UI" w:eastAsia="Times New Roman" w:hAnsi="Nirmala UI" w:cs="Nirmala UI" w:hint="cs"/>
          <w:cs/>
        </w:rPr>
        <w:t>सुधार</w:t>
      </w:r>
      <w:r w:rsidRPr="00462EDC">
        <w:rPr>
          <w:rFonts w:ascii="Nirmala UI" w:eastAsia="Times New Roman" w:hAnsi="Nirmala UI" w:cs="Nirmala UI"/>
          <w:cs/>
        </w:rPr>
        <w:t xml:space="preserve"> </w:t>
      </w:r>
      <w:r w:rsidR="005D1671">
        <w:rPr>
          <w:rFonts w:ascii="Nirmala UI" w:eastAsia="Times New Roman" w:hAnsi="Nirmala UI" w:cs="Nirmala UI" w:hint="cs"/>
          <w:cs/>
        </w:rPr>
        <w:t xml:space="preserve">सूचकांक </w:t>
      </w:r>
      <w:r w:rsidRPr="00462EDC">
        <w:rPr>
          <w:rFonts w:ascii="Nirmala UI" w:eastAsia="Times New Roman" w:hAnsi="Nirmala UI" w:cs="Nirmala UI"/>
          <w:cs/>
        </w:rPr>
        <w:t xml:space="preserve">में लगातार शीर्ष </w:t>
      </w:r>
      <w:r w:rsidR="005D1671">
        <w:rPr>
          <w:rFonts w:ascii="Nirmala UI" w:eastAsia="Times New Roman" w:hAnsi="Nirmala UI" w:cs="Nirmala UI" w:hint="cs"/>
          <w:cs/>
        </w:rPr>
        <w:t xml:space="preserve">कार्यनिष्पादन करने वालों में पुरस्कृत किया </w:t>
      </w:r>
      <w:r w:rsidRPr="00462EDC">
        <w:rPr>
          <w:rFonts w:ascii="Nirmala UI" w:eastAsia="Times New Roman" w:hAnsi="Nirmala UI" w:cs="Nirmala UI"/>
          <w:cs/>
        </w:rPr>
        <w:t>गया है</w:t>
      </w:r>
      <w:r w:rsidR="005D1671">
        <w:rPr>
          <w:rFonts w:ascii="Nirmala UI" w:eastAsia="Times New Roman" w:hAnsi="Nirmala UI" w:cs="Nirmala UI" w:hint="cs"/>
          <w:cs/>
        </w:rPr>
        <w:t>.</w:t>
      </w:r>
    </w:p>
    <w:p w:rsidR="00D77905" w:rsidRPr="00462EDC" w:rsidRDefault="00D77905" w:rsidP="007640A2">
      <w:pPr>
        <w:jc w:val="both"/>
        <w:rPr>
          <w:rFonts w:ascii="Nirmala UI" w:eastAsia="Times New Roman" w:hAnsi="Nirmala UI" w:cs="Nirmala UI" w:hint="cs"/>
        </w:rPr>
      </w:pPr>
      <w:r w:rsidRPr="00B86E2C">
        <w:rPr>
          <w:rFonts w:ascii="Trebuchet MS" w:hAnsi="Trebuchet MS"/>
          <w:noProof/>
          <w:sz w:val="20"/>
          <w:lang w:val="en-US"/>
        </w:rPr>
        <w:drawing>
          <wp:anchor distT="0" distB="0" distL="114300" distR="114300" simplePos="0" relativeHeight="251660288" behindDoc="1" locked="0" layoutInCell="1" allowOverlap="1" wp14:anchorId="3A718B7F" wp14:editId="31015357">
            <wp:simplePos x="0" y="0"/>
            <wp:positionH relativeFrom="column">
              <wp:posOffset>61416</wp:posOffset>
            </wp:positionH>
            <wp:positionV relativeFrom="paragraph">
              <wp:posOffset>82332</wp:posOffset>
            </wp:positionV>
            <wp:extent cx="5553478" cy="250253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95143" cy="2521310"/>
                    </a:xfrm>
                    <a:prstGeom prst="rect">
                      <a:avLst/>
                    </a:prstGeom>
                  </pic:spPr>
                </pic:pic>
              </a:graphicData>
            </a:graphic>
            <wp14:sizeRelH relativeFrom="margin">
              <wp14:pctWidth>0</wp14:pctWidth>
            </wp14:sizeRelH>
          </wp:anchor>
        </w:drawing>
      </w:r>
    </w:p>
    <w:p w:rsidR="00D77905" w:rsidRDefault="00D77905" w:rsidP="007640A2">
      <w:pPr>
        <w:jc w:val="both"/>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Pr="00D77905" w:rsidRDefault="00D77905" w:rsidP="00D77905">
      <w:pPr>
        <w:rPr>
          <w:rFonts w:ascii="Nirmala UI" w:hAnsi="Nirmala UI" w:cs="Nirmala UI"/>
        </w:rPr>
      </w:pPr>
    </w:p>
    <w:p w:rsidR="00D77905" w:rsidRDefault="00D77905" w:rsidP="00D77905">
      <w:pPr>
        <w:rPr>
          <w:rFonts w:ascii="Nirmala UI" w:hAnsi="Nirmala UI" w:cs="Nirmala UI"/>
        </w:rPr>
      </w:pPr>
    </w:p>
    <w:p w:rsidR="00D77905" w:rsidRDefault="00D77905" w:rsidP="00D77905">
      <w:pPr>
        <w:rPr>
          <w:rFonts w:ascii="Nirmala UI" w:hAnsi="Nirmala UI" w:cs="Nirmala UI"/>
        </w:rPr>
      </w:pPr>
    </w:p>
    <w:p w:rsidR="00D77905" w:rsidRDefault="00D77905" w:rsidP="00D77905">
      <w:pPr>
        <w:rPr>
          <w:rFonts w:ascii="Nirmala UI" w:hAnsi="Nirmala UI" w:cs="Nirmala UI"/>
        </w:rPr>
      </w:pPr>
    </w:p>
    <w:p w:rsidR="00D77905" w:rsidRPr="00401A69" w:rsidRDefault="00D77905" w:rsidP="00D77905">
      <w:pPr>
        <w:jc w:val="both"/>
        <w:rPr>
          <w:rFonts w:ascii="Nirmala UI" w:eastAsia="Times New Roman" w:hAnsi="Nirmala UI" w:cs="Nirmala UI" w:hint="cs"/>
          <w:lang w:val="en-US"/>
        </w:rPr>
      </w:pPr>
      <w:r w:rsidRPr="00D77905">
        <w:rPr>
          <w:rFonts w:ascii="Nirmala UI" w:eastAsia="Times New Roman" w:hAnsi="Nirmala UI" w:cs="Nirmala UI"/>
        </w:rPr>
        <w:lastRenderedPageBreak/>
        <w:t>[</w:t>
      </w:r>
      <w:r w:rsidR="00DC0070">
        <w:rPr>
          <w:rFonts w:ascii="Nirmala UI" w:eastAsia="Times New Roman" w:hAnsi="Nirmala UI" w:cs="Nirmala UI" w:hint="cs"/>
          <w:cs/>
        </w:rPr>
        <w:t>चित्र में देखे गए</w:t>
      </w:r>
      <w:r w:rsidRPr="00D77905">
        <w:rPr>
          <w:rFonts w:ascii="Nirmala UI" w:eastAsia="Times New Roman" w:hAnsi="Nirmala UI" w:cs="Nirmala UI"/>
          <w:cs/>
        </w:rPr>
        <w:t>: श्री अश्विनी कुमार तिवारी (</w:t>
      </w:r>
      <w:r w:rsidR="00DC0070">
        <w:rPr>
          <w:rFonts w:ascii="Nirmala UI" w:eastAsia="Times New Roman" w:hAnsi="Nirmala UI" w:cs="Nirmala UI" w:hint="cs"/>
          <w:cs/>
        </w:rPr>
        <w:t>प्रबंध निदेशक</w:t>
      </w:r>
      <w:r w:rsidRPr="00D77905">
        <w:rPr>
          <w:rFonts w:ascii="Nirmala UI" w:eastAsia="Times New Roman" w:hAnsi="Nirmala UI" w:cs="Nirmala UI"/>
        </w:rPr>
        <w:t xml:space="preserve">, </w:t>
      </w:r>
      <w:r w:rsidRPr="00D77905">
        <w:rPr>
          <w:rFonts w:ascii="Nirmala UI" w:eastAsia="Times New Roman" w:hAnsi="Nirmala UI" w:cs="Nirmala UI"/>
          <w:cs/>
        </w:rPr>
        <w:t>एसबीआई)</w:t>
      </w:r>
      <w:r w:rsidRPr="00D77905">
        <w:rPr>
          <w:rFonts w:ascii="Nirmala UI" w:eastAsia="Times New Roman" w:hAnsi="Nirmala UI" w:cs="Nirmala UI"/>
        </w:rPr>
        <w:t xml:space="preserve">, </w:t>
      </w:r>
      <w:r w:rsidRPr="00D77905">
        <w:rPr>
          <w:rFonts w:ascii="Nirmala UI" w:eastAsia="Times New Roman" w:hAnsi="Nirmala UI" w:cs="Nirmala UI"/>
          <w:cs/>
        </w:rPr>
        <w:t>श्री ए</w:t>
      </w:r>
      <w:r w:rsidR="00401A69">
        <w:rPr>
          <w:rFonts w:ascii="Nirmala UI" w:eastAsia="Times New Roman" w:hAnsi="Nirmala UI" w:cs="Nirmala UI" w:hint="cs"/>
          <w:cs/>
        </w:rPr>
        <w:t>.</w:t>
      </w:r>
      <w:r w:rsidRPr="00D77905">
        <w:rPr>
          <w:rFonts w:ascii="Nirmala UI" w:eastAsia="Times New Roman" w:hAnsi="Nirmala UI" w:cs="Nirmala UI"/>
          <w:cs/>
        </w:rPr>
        <w:t xml:space="preserve"> के</w:t>
      </w:r>
      <w:r w:rsidR="00401A69">
        <w:rPr>
          <w:rFonts w:ascii="Nirmala UI" w:eastAsia="Times New Roman" w:hAnsi="Nirmala UI" w:cs="Nirmala UI" w:hint="cs"/>
          <w:cs/>
        </w:rPr>
        <w:t>.</w:t>
      </w:r>
      <w:r w:rsidRPr="00D77905">
        <w:rPr>
          <w:rFonts w:ascii="Nirmala UI" w:eastAsia="Times New Roman" w:hAnsi="Nirmala UI" w:cs="Nirmala UI"/>
          <w:cs/>
        </w:rPr>
        <w:t xml:space="preserve"> गोयल (मुख्य कार्य</w:t>
      </w:r>
      <w:r>
        <w:rPr>
          <w:rFonts w:ascii="Nirmala UI" w:eastAsia="Times New Roman" w:hAnsi="Nirmala UI" w:cs="Nirmala UI" w:hint="cs"/>
          <w:cs/>
        </w:rPr>
        <w:t>पालक</w:t>
      </w:r>
      <w:r w:rsidRPr="00D77905">
        <w:rPr>
          <w:rFonts w:ascii="Nirmala UI" w:eastAsia="Times New Roman" w:hAnsi="Nirmala UI" w:cs="Nirmala UI"/>
        </w:rPr>
        <w:t xml:space="preserve">, </w:t>
      </w:r>
      <w:r w:rsidRPr="00D77905">
        <w:rPr>
          <w:rFonts w:ascii="Nirmala UI" w:eastAsia="Times New Roman" w:hAnsi="Nirmala UI" w:cs="Nirmala UI"/>
          <w:cs/>
        </w:rPr>
        <w:t>आईबीए)</w:t>
      </w:r>
      <w:r w:rsidRPr="00D77905">
        <w:rPr>
          <w:rFonts w:ascii="Nirmala UI" w:eastAsia="Times New Roman" w:hAnsi="Nirmala UI" w:cs="Nirmala UI"/>
        </w:rPr>
        <w:t xml:space="preserve">, </w:t>
      </w:r>
      <w:r w:rsidRPr="00D77905">
        <w:rPr>
          <w:rFonts w:ascii="Nirmala UI" w:eastAsia="Times New Roman" w:hAnsi="Nirmala UI" w:cs="Nirmala UI"/>
          <w:cs/>
        </w:rPr>
        <w:t>श्री सी एस सेट्टी (अध्यक्ष</w:t>
      </w:r>
      <w:r w:rsidRPr="00D77905">
        <w:rPr>
          <w:rFonts w:ascii="Nirmala UI" w:eastAsia="Times New Roman" w:hAnsi="Nirmala UI" w:cs="Nirmala UI"/>
        </w:rPr>
        <w:t xml:space="preserve">, </w:t>
      </w:r>
      <w:r w:rsidRPr="00D77905">
        <w:rPr>
          <w:rFonts w:ascii="Nirmala UI" w:eastAsia="Times New Roman" w:hAnsi="Nirmala UI" w:cs="Nirmala UI"/>
          <w:cs/>
        </w:rPr>
        <w:t>एसबीआई)</w:t>
      </w:r>
      <w:r w:rsidRPr="00D77905">
        <w:rPr>
          <w:rFonts w:ascii="Nirmala UI" w:eastAsia="Times New Roman" w:hAnsi="Nirmala UI" w:cs="Nirmala UI"/>
        </w:rPr>
        <w:t xml:space="preserve">, </w:t>
      </w:r>
      <w:r w:rsidRPr="00D77905">
        <w:rPr>
          <w:rFonts w:ascii="Nirmala UI" w:eastAsia="Times New Roman" w:hAnsi="Nirmala UI" w:cs="Nirmala UI"/>
          <w:cs/>
        </w:rPr>
        <w:t>श्री नितेश रंजन (कार्य</w:t>
      </w:r>
      <w:r>
        <w:rPr>
          <w:rFonts w:ascii="Nirmala UI" w:eastAsia="Times New Roman" w:hAnsi="Nirmala UI" w:cs="Nirmala UI" w:hint="cs"/>
          <w:cs/>
        </w:rPr>
        <w:t>पालक</w:t>
      </w:r>
      <w:r w:rsidRPr="00D77905">
        <w:rPr>
          <w:rFonts w:ascii="Nirmala UI" w:eastAsia="Times New Roman" w:hAnsi="Nirmala UI" w:cs="Nirmala UI"/>
          <w:cs/>
        </w:rPr>
        <w:t xml:space="preserve"> निदेशक</w:t>
      </w:r>
      <w:r w:rsidRPr="00D77905">
        <w:rPr>
          <w:rFonts w:ascii="Nirmala UI" w:eastAsia="Times New Roman" w:hAnsi="Nirmala UI" w:cs="Nirmala UI"/>
        </w:rPr>
        <w:t xml:space="preserve">, </w:t>
      </w:r>
      <w:r>
        <w:rPr>
          <w:rFonts w:ascii="Nirmala UI" w:eastAsia="Times New Roman" w:hAnsi="Nirmala UI" w:cs="Nirmala UI" w:hint="cs"/>
          <w:cs/>
        </w:rPr>
        <w:t xml:space="preserve">यूनियन बैंक ऑफ इंडिया </w:t>
      </w:r>
      <w:r w:rsidRPr="00D77905">
        <w:rPr>
          <w:rFonts w:ascii="Nirmala UI" w:eastAsia="Times New Roman" w:hAnsi="Nirmala UI" w:cs="Nirmala UI"/>
          <w:cs/>
        </w:rPr>
        <w:t>)</w:t>
      </w:r>
      <w:r w:rsidRPr="00D77905">
        <w:rPr>
          <w:rFonts w:ascii="Nirmala UI" w:eastAsia="Times New Roman" w:hAnsi="Nirmala UI" w:cs="Nirmala UI"/>
        </w:rPr>
        <w:t xml:space="preserve">, </w:t>
      </w:r>
      <w:r w:rsidRPr="00D77905">
        <w:rPr>
          <w:rFonts w:ascii="Nirmala UI" w:eastAsia="Times New Roman" w:hAnsi="Nirmala UI" w:cs="Nirmala UI"/>
          <w:cs/>
        </w:rPr>
        <w:t>श्री एम नागराजू (माननीय सचिव</w:t>
      </w:r>
      <w:r w:rsidRPr="00D77905">
        <w:rPr>
          <w:rFonts w:ascii="Nirmala UI" w:eastAsia="Times New Roman" w:hAnsi="Nirmala UI" w:cs="Nirmala UI"/>
        </w:rPr>
        <w:t xml:space="preserve">, </w:t>
      </w:r>
      <w:r w:rsidRPr="00D77905">
        <w:rPr>
          <w:rFonts w:ascii="Nirmala UI" w:eastAsia="Times New Roman" w:hAnsi="Nirmala UI" w:cs="Nirmala UI"/>
          <w:cs/>
        </w:rPr>
        <w:t>वित्तीय सेवा</w:t>
      </w:r>
      <w:r>
        <w:rPr>
          <w:rFonts w:ascii="Nirmala UI" w:eastAsia="Times New Roman" w:hAnsi="Nirmala UI" w:cs="Nirmala UI" w:hint="cs"/>
          <w:cs/>
        </w:rPr>
        <w:t xml:space="preserve">एं </w:t>
      </w:r>
      <w:r w:rsidRPr="00D77905">
        <w:rPr>
          <w:rFonts w:ascii="Nirmala UI" w:eastAsia="Times New Roman" w:hAnsi="Nirmala UI" w:cs="Nirmala UI"/>
          <w:cs/>
        </w:rPr>
        <w:t>विभाग</w:t>
      </w:r>
      <w:r w:rsidRPr="00D77905">
        <w:rPr>
          <w:rFonts w:ascii="Nirmala UI" w:eastAsia="Times New Roman" w:hAnsi="Nirmala UI" w:cs="Nirmala UI"/>
        </w:rPr>
        <w:t xml:space="preserve">, </w:t>
      </w:r>
      <w:r w:rsidRPr="00D77905">
        <w:rPr>
          <w:rFonts w:ascii="Nirmala UI" w:eastAsia="Times New Roman" w:hAnsi="Nirmala UI" w:cs="Nirmala UI"/>
          <w:cs/>
        </w:rPr>
        <w:t>वित्त मंत्रालय</w:t>
      </w:r>
      <w:r w:rsidR="00DC0070">
        <w:rPr>
          <w:rFonts w:ascii="Nirmala UI" w:eastAsia="Times New Roman" w:hAnsi="Nirmala UI" w:cs="Nirmala UI" w:hint="cs"/>
          <w:cs/>
        </w:rPr>
        <w:t>)</w:t>
      </w:r>
      <w:r w:rsidRPr="00D77905">
        <w:rPr>
          <w:rFonts w:ascii="Nirmala UI" w:eastAsia="Times New Roman" w:hAnsi="Nirmala UI" w:cs="Nirmala UI"/>
        </w:rPr>
        <w:t xml:space="preserve">, </w:t>
      </w:r>
      <w:r w:rsidRPr="00D77905">
        <w:rPr>
          <w:rFonts w:ascii="Nirmala UI" w:eastAsia="Times New Roman" w:hAnsi="Nirmala UI" w:cs="Nirmala UI"/>
          <w:cs/>
        </w:rPr>
        <w:t>श्री संजय रुद्र (कार्य</w:t>
      </w:r>
      <w:r w:rsidR="00DC0070">
        <w:rPr>
          <w:rFonts w:ascii="Nirmala UI" w:eastAsia="Times New Roman" w:hAnsi="Nirmala UI" w:cs="Nirmala UI" w:hint="cs"/>
          <w:cs/>
        </w:rPr>
        <w:t>पालक</w:t>
      </w:r>
      <w:r w:rsidRPr="00D77905">
        <w:rPr>
          <w:rFonts w:ascii="Nirmala UI" w:eastAsia="Times New Roman" w:hAnsi="Nirmala UI" w:cs="Nirmala UI"/>
          <w:cs/>
        </w:rPr>
        <w:t xml:space="preserve"> निदेशक</w:t>
      </w:r>
      <w:r w:rsidRPr="00D77905">
        <w:rPr>
          <w:rFonts w:ascii="Nirmala UI" w:eastAsia="Times New Roman" w:hAnsi="Nirmala UI" w:cs="Nirmala UI"/>
        </w:rPr>
        <w:t xml:space="preserve">, </w:t>
      </w:r>
      <w:r w:rsidR="00DC0070">
        <w:rPr>
          <w:rFonts w:ascii="Nirmala UI" w:eastAsia="Times New Roman" w:hAnsi="Nirmala UI" w:cs="Nirmala UI" w:hint="cs"/>
          <w:cs/>
        </w:rPr>
        <w:t>यूनियन बैंक ऑफ इंडिया</w:t>
      </w:r>
      <w:r w:rsidRPr="00D77905">
        <w:rPr>
          <w:rFonts w:ascii="Nirmala UI" w:eastAsia="Times New Roman" w:hAnsi="Nirmala UI" w:cs="Nirmala UI"/>
          <w:cs/>
        </w:rPr>
        <w:t>)</w:t>
      </w:r>
      <w:r w:rsidRPr="00D77905">
        <w:rPr>
          <w:rFonts w:ascii="Nirmala UI" w:eastAsia="Times New Roman" w:hAnsi="Nirmala UI" w:cs="Nirmala UI"/>
        </w:rPr>
        <w:t xml:space="preserve">, </w:t>
      </w:r>
      <w:r w:rsidRPr="00D77905">
        <w:rPr>
          <w:rFonts w:ascii="Nirmala UI" w:eastAsia="Times New Roman" w:hAnsi="Nirmala UI" w:cs="Nirmala UI"/>
          <w:cs/>
        </w:rPr>
        <w:t>श्री अनिल कुरील (सीआईएसओ</w:t>
      </w:r>
      <w:r w:rsidRPr="00D77905">
        <w:rPr>
          <w:rFonts w:ascii="Nirmala UI" w:eastAsia="Times New Roman" w:hAnsi="Nirmala UI" w:cs="Nirmala UI"/>
        </w:rPr>
        <w:t>,</w:t>
      </w:r>
      <w:r w:rsidR="00DC0070" w:rsidRPr="00DC0070">
        <w:rPr>
          <w:rFonts w:ascii="Nirmala UI" w:eastAsia="Times New Roman" w:hAnsi="Nirmala UI" w:cs="Nirmala UI" w:hint="cs"/>
          <w:cs/>
        </w:rPr>
        <w:t xml:space="preserve"> </w:t>
      </w:r>
      <w:r w:rsidR="00DC0070">
        <w:rPr>
          <w:rFonts w:ascii="Nirmala UI" w:eastAsia="Times New Roman" w:hAnsi="Nirmala UI" w:cs="Nirmala UI" w:hint="cs"/>
          <w:cs/>
        </w:rPr>
        <w:t>यूनियन बैंक ऑफ इंडिया</w:t>
      </w:r>
      <w:r w:rsidRPr="00D77905">
        <w:rPr>
          <w:rFonts w:ascii="Nirmala UI" w:eastAsia="Times New Roman" w:hAnsi="Nirmala UI" w:cs="Nirmala UI"/>
          <w:cs/>
        </w:rPr>
        <w:t>)</w:t>
      </w:r>
      <w:r w:rsidRPr="00D77905">
        <w:rPr>
          <w:rFonts w:ascii="Nirmala UI" w:eastAsia="Times New Roman" w:hAnsi="Nirmala UI" w:cs="Nirmala UI"/>
        </w:rPr>
        <w:t xml:space="preserve">, </w:t>
      </w:r>
      <w:r w:rsidRPr="00D77905">
        <w:rPr>
          <w:rFonts w:ascii="Nirmala UI" w:eastAsia="Times New Roman" w:hAnsi="Nirmala UI" w:cs="Nirmala UI"/>
          <w:cs/>
        </w:rPr>
        <w:t>श्री टाटा वी</w:t>
      </w:r>
      <w:r w:rsidR="00DC0070">
        <w:rPr>
          <w:rFonts w:ascii="Nirmala UI" w:eastAsia="Times New Roman" w:hAnsi="Nirmala UI" w:cs="Nirmala UI" w:hint="cs"/>
          <w:cs/>
        </w:rPr>
        <w:t>.</w:t>
      </w:r>
      <w:r w:rsidRPr="00D77905">
        <w:rPr>
          <w:rFonts w:ascii="Nirmala UI" w:eastAsia="Times New Roman" w:hAnsi="Nirmala UI" w:cs="Nirmala UI"/>
          <w:cs/>
        </w:rPr>
        <w:t xml:space="preserve"> वेणुगोपाल (सीटीओ</w:t>
      </w:r>
      <w:r w:rsidRPr="00D77905">
        <w:rPr>
          <w:rFonts w:ascii="Nirmala UI" w:eastAsia="Times New Roman" w:hAnsi="Nirmala UI" w:cs="Nirmala UI"/>
        </w:rPr>
        <w:t xml:space="preserve">, </w:t>
      </w:r>
      <w:r w:rsidR="00DC0070">
        <w:rPr>
          <w:rFonts w:ascii="Nirmala UI" w:eastAsia="Times New Roman" w:hAnsi="Nirmala UI" w:cs="Nirmala UI" w:hint="cs"/>
          <w:cs/>
        </w:rPr>
        <w:t>यूनियन बैंक ऑफ इंडिया</w:t>
      </w:r>
      <w:r w:rsidRPr="00D77905">
        <w:rPr>
          <w:rFonts w:ascii="Nirmala UI" w:eastAsia="Times New Roman" w:hAnsi="Nirmala UI" w:cs="Nirmala UI"/>
          <w:cs/>
        </w:rPr>
        <w:t>)</w:t>
      </w:r>
      <w:r w:rsidRPr="00D77905">
        <w:rPr>
          <w:rFonts w:ascii="Nirmala UI" w:eastAsia="Times New Roman" w:hAnsi="Nirmala UI" w:cs="Nirmala UI"/>
        </w:rPr>
        <w:t xml:space="preserve">, </w:t>
      </w:r>
      <w:r w:rsidRPr="00D77905">
        <w:rPr>
          <w:rFonts w:ascii="Nirmala UI" w:eastAsia="Times New Roman" w:hAnsi="Nirmala UI" w:cs="Nirmala UI"/>
          <w:cs/>
        </w:rPr>
        <w:t>श्री अविनाश प्रभु (सीएफओ</w:t>
      </w:r>
      <w:r w:rsidRPr="00D77905">
        <w:rPr>
          <w:rFonts w:ascii="Nirmala UI" w:eastAsia="Times New Roman" w:hAnsi="Nirmala UI" w:cs="Nirmala UI"/>
        </w:rPr>
        <w:t xml:space="preserve">, </w:t>
      </w:r>
      <w:r w:rsidR="00DC0070">
        <w:rPr>
          <w:rFonts w:ascii="Nirmala UI" w:eastAsia="Times New Roman" w:hAnsi="Nirmala UI" w:cs="Nirmala UI" w:hint="cs"/>
          <w:cs/>
        </w:rPr>
        <w:t>यूनियन बैंक ऑफ इंडिया</w:t>
      </w:r>
      <w:r w:rsidRPr="00D77905">
        <w:rPr>
          <w:rFonts w:ascii="Nirmala UI" w:eastAsia="Times New Roman" w:hAnsi="Nirmala UI" w:cs="Nirmala UI"/>
          <w:cs/>
        </w:rPr>
        <w:t>) श्री आशीष एम मोरे (संयुक्त सचिव</w:t>
      </w:r>
      <w:r w:rsidRPr="00D77905">
        <w:rPr>
          <w:rFonts w:ascii="Nirmala UI" w:eastAsia="Times New Roman" w:hAnsi="Nirmala UI" w:cs="Nirmala UI"/>
        </w:rPr>
        <w:t xml:space="preserve">, </w:t>
      </w:r>
      <w:r w:rsidRPr="00D77905">
        <w:rPr>
          <w:rFonts w:ascii="Nirmala UI" w:eastAsia="Times New Roman" w:hAnsi="Nirmala UI" w:cs="Nirmala UI"/>
          <w:cs/>
        </w:rPr>
        <w:t>डीएफएस) और श्री रोहन चंद ठाकुर (निदेशक</w:t>
      </w:r>
      <w:r w:rsidRPr="00D77905">
        <w:rPr>
          <w:rFonts w:ascii="Nirmala UI" w:eastAsia="Times New Roman" w:hAnsi="Nirmala UI" w:cs="Nirmala UI"/>
        </w:rPr>
        <w:t xml:space="preserve">, </w:t>
      </w:r>
      <w:r w:rsidRPr="00D77905">
        <w:rPr>
          <w:rFonts w:ascii="Nirmala UI" w:eastAsia="Times New Roman" w:hAnsi="Nirmala UI" w:cs="Nirmala UI"/>
          <w:cs/>
        </w:rPr>
        <w:t>डीएफएस)]</w:t>
      </w:r>
    </w:p>
    <w:p w:rsidR="00D77905" w:rsidRPr="00D77905" w:rsidRDefault="00D77905" w:rsidP="00D77905">
      <w:pPr>
        <w:rPr>
          <w:rFonts w:ascii="Nirmala UI" w:hAnsi="Nirmala UI" w:cs="Nirmala UI" w:hint="cs"/>
        </w:rPr>
      </w:pPr>
    </w:p>
    <w:sectPr w:rsidR="00D77905" w:rsidRPr="00D7790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71C" w:rsidRDefault="0096671C" w:rsidP="00D77905">
      <w:r>
        <w:separator/>
      </w:r>
    </w:p>
  </w:endnote>
  <w:endnote w:type="continuationSeparator" w:id="0">
    <w:p w:rsidR="0096671C" w:rsidRDefault="0096671C" w:rsidP="00D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A1D" w:rsidRDefault="00665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905" w:rsidRDefault="00D77905" w:rsidP="00D77905">
    <w:pPr>
      <w:pStyle w:val="Footer"/>
      <w:jc w:val="center"/>
      <w:rPr>
        <w:rFonts w:ascii="Nirmala UI" w:hAnsi="Nirmala UI" w:cs="Nirmala UI"/>
        <w:sz w:val="16"/>
        <w:szCs w:val="16"/>
      </w:rPr>
    </w:pPr>
  </w:p>
  <w:p w:rsidR="00D77905" w:rsidRDefault="00D77905" w:rsidP="00D77905">
    <w:pPr>
      <w:pStyle w:val="Footer"/>
      <w:jc w:val="center"/>
      <w:rPr>
        <w:rFonts w:ascii="Nirmala UI" w:hAnsi="Nirmala UI" w:cs="Nirmala UI"/>
        <w:sz w:val="16"/>
        <w:szCs w:val="16"/>
      </w:rPr>
    </w:pPr>
    <w:r>
      <w:rPr>
        <w:noProof/>
      </w:rPr>
      <mc:AlternateContent>
        <mc:Choice Requires="wps">
          <w:drawing>
            <wp:anchor distT="0" distB="0" distL="114300" distR="114300" simplePos="0" relativeHeight="251659264" behindDoc="0" locked="0" layoutInCell="1" allowOverlap="1" wp14:anchorId="04CD89B5" wp14:editId="5C288A84">
              <wp:simplePos x="0" y="0"/>
              <wp:positionH relativeFrom="column">
                <wp:posOffset>-466725</wp:posOffset>
              </wp:positionH>
              <wp:positionV relativeFrom="paragraph">
                <wp:posOffset>90170</wp:posOffset>
              </wp:positionV>
              <wp:extent cx="6294120" cy="29845"/>
              <wp:effectExtent l="0" t="0" r="30480" b="2730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4120" cy="298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8202DF"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7.1pt" to="458.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" strokecolor="windowText" strokeweight=".5pt">
              <v:stroke joinstyle="miter"/>
              <o:lock v:ext="edit" shapetype="f"/>
            </v:line>
          </w:pict>
        </mc:Fallback>
      </mc:AlternateContent>
    </w:r>
  </w:p>
  <w:p w:rsidR="00D77905" w:rsidRPr="00100521" w:rsidRDefault="00D77905" w:rsidP="00D77905">
    <w:pPr>
      <w:pStyle w:val="Footer"/>
      <w:jc w:val="center"/>
      <w:rPr>
        <w:rFonts w:ascii="Nirmala UI" w:hAnsi="Nirmala UI" w:cs="Nirmala UI"/>
        <w:sz w:val="16"/>
        <w:szCs w:val="16"/>
      </w:rPr>
    </w:pPr>
    <w:r w:rsidRPr="00100521">
      <w:rPr>
        <w:rFonts w:ascii="Nirmala UI" w:hAnsi="Nirmala UI" w:cs="Nirmala UI"/>
        <w:sz w:val="16"/>
        <w:szCs w:val="16"/>
        <w:cs/>
      </w:rPr>
      <w:t>यूनियन बैंक ऑफ इंडिया की ओर से प्रकाशित</w:t>
    </w:r>
    <w:r>
      <w:rPr>
        <w:rFonts w:ascii="Nirmala UI" w:hAnsi="Nirmala UI" w:cs="Nirmala UI"/>
        <w:sz w:val="16"/>
        <w:szCs w:val="16"/>
      </w:rPr>
      <w:t>:</w:t>
    </w:r>
  </w:p>
  <w:p w:rsidR="00D77905" w:rsidRPr="00100521" w:rsidRDefault="00D77905" w:rsidP="00D77905">
    <w:pPr>
      <w:pStyle w:val="Footer"/>
      <w:jc w:val="center"/>
      <w:rPr>
        <w:rFonts w:ascii="Nirmala UI" w:hAnsi="Nirmala UI" w:cs="Nirmala UI"/>
        <w:sz w:val="16"/>
        <w:szCs w:val="16"/>
        <w:lang w:val="en-US"/>
      </w:rPr>
    </w:pPr>
    <w:r w:rsidRPr="00100521">
      <w:rPr>
        <w:rFonts w:ascii="Nirmala UI" w:hAnsi="Nirmala UI" w:cs="Nirmala UI"/>
        <w:sz w:val="16"/>
        <w:szCs w:val="16"/>
        <w:cs/>
      </w:rPr>
      <w:t>महाप्रबंधक</w:t>
    </w:r>
    <w:r w:rsidRPr="00100521">
      <w:rPr>
        <w:rFonts w:ascii="Nirmala UI" w:hAnsi="Nirmala UI" w:cs="Nirmala UI"/>
        <w:sz w:val="16"/>
        <w:szCs w:val="16"/>
      </w:rPr>
      <w:t>,</w:t>
    </w:r>
    <w:r w:rsidRPr="00100521">
      <w:rPr>
        <w:rFonts w:ascii="Nirmala UI" w:hAnsi="Nirmala UI" w:cs="Nirmala UI"/>
        <w:sz w:val="16"/>
        <w:szCs w:val="16"/>
        <w:cs/>
      </w:rPr>
      <w:t xml:space="preserve"> कॉर्पोरेट संप्रेषण</w:t>
    </w:r>
    <w:r w:rsidRPr="00100521">
      <w:rPr>
        <w:rFonts w:ascii="Nirmala UI" w:hAnsi="Nirmala UI" w:cs="Nirmala UI"/>
        <w:sz w:val="16"/>
        <w:szCs w:val="16"/>
      </w:rPr>
      <w:t>;</w:t>
    </w:r>
    <w:r w:rsidRPr="00100521">
      <w:rPr>
        <w:rFonts w:ascii="Nirmala UI" w:hAnsi="Nirmala UI" w:cs="Nirmala UI"/>
        <w:sz w:val="16"/>
        <w:szCs w:val="16"/>
        <w:cs/>
      </w:rPr>
      <w:t xml:space="preserve"> टेली : 22892500 </w:t>
    </w:r>
    <w:r w:rsidRPr="00100521">
      <w:rPr>
        <w:rFonts w:ascii="Nirmala UI" w:hAnsi="Nirmala UI" w:cs="Nirmala UI"/>
        <w:sz w:val="16"/>
        <w:szCs w:val="16"/>
      </w:rPr>
      <w:t>;</w:t>
    </w:r>
    <w:r w:rsidRPr="00100521">
      <w:rPr>
        <w:rFonts w:ascii="Nirmala UI" w:hAnsi="Nirmala UI" w:cs="Nirmala UI"/>
        <w:sz w:val="16"/>
        <w:szCs w:val="16"/>
        <w:cs/>
      </w:rPr>
      <w:t xml:space="preserve"> ईमेल :</w:t>
    </w:r>
    <w:r w:rsidRPr="00100521">
      <w:rPr>
        <w:rFonts w:ascii="Nirmala UI" w:hAnsi="Nirmala UI" w:cs="Nirmala UI" w:hint="cs"/>
        <w:sz w:val="16"/>
        <w:szCs w:val="16"/>
        <w:cs/>
      </w:rPr>
      <w:t xml:space="preserve"> </w:t>
    </w:r>
    <w:r w:rsidRPr="00100521">
      <w:rPr>
        <w:rFonts w:ascii="Nirmala UI" w:hAnsi="Nirmala UI" w:cs="Nirmala UI"/>
        <w:sz w:val="16"/>
        <w:szCs w:val="16"/>
        <w:lang w:val="en-US"/>
      </w:rPr>
      <w:t>gm.ccd@unionbankofindia.bank</w:t>
    </w:r>
  </w:p>
  <w:p w:rsidR="00D77905" w:rsidRPr="00100521" w:rsidRDefault="00D77905" w:rsidP="00D77905">
    <w:pPr>
      <w:pStyle w:val="Footer"/>
      <w:jc w:val="center"/>
      <w:rPr>
        <w:rFonts w:ascii="Nirmala UI" w:hAnsi="Nirmala UI" w:cs="Nirmala UI"/>
        <w:sz w:val="16"/>
        <w:szCs w:val="16"/>
      </w:rPr>
    </w:pPr>
    <w:r w:rsidRPr="00100521">
      <w:rPr>
        <w:rFonts w:ascii="Nirmala UI" w:hAnsi="Nirmala UI" w:cs="Nirmala UI"/>
        <w:sz w:val="16"/>
        <w:szCs w:val="16"/>
        <w:cs/>
      </w:rPr>
      <w:t>कॉर्पोरेट संप्रेषण</w:t>
    </w:r>
    <w:r w:rsidRPr="00100521">
      <w:rPr>
        <w:rFonts w:ascii="Nirmala UI" w:hAnsi="Nirmala UI" w:cs="Nirmala UI"/>
        <w:sz w:val="16"/>
        <w:szCs w:val="16"/>
      </w:rPr>
      <w:t>,</w:t>
    </w:r>
    <w:r w:rsidRPr="00100521">
      <w:rPr>
        <w:rFonts w:ascii="Nirmala UI" w:hAnsi="Nirmala UI" w:cs="Nirmala UI"/>
        <w:sz w:val="16"/>
        <w:szCs w:val="16"/>
        <w:cs/>
      </w:rPr>
      <w:t xml:space="preserve"> यूनियन बैंक भवन</w:t>
    </w:r>
    <w:r w:rsidRPr="00100521">
      <w:rPr>
        <w:rFonts w:ascii="Nirmala UI" w:hAnsi="Nirmala UI" w:cs="Nirmala UI"/>
        <w:sz w:val="16"/>
        <w:szCs w:val="16"/>
      </w:rPr>
      <w:t>,</w:t>
    </w:r>
    <w:r w:rsidRPr="00100521">
      <w:rPr>
        <w:rFonts w:ascii="Nirmala UI" w:hAnsi="Nirmala UI" w:cs="Nirmala UI"/>
        <w:sz w:val="16"/>
        <w:szCs w:val="16"/>
        <w:cs/>
      </w:rPr>
      <w:t xml:space="preserve"> 239</w:t>
    </w:r>
    <w:r w:rsidRPr="00100521">
      <w:rPr>
        <w:rFonts w:ascii="Nirmala UI" w:hAnsi="Nirmala UI" w:cs="Nirmala UI"/>
        <w:sz w:val="16"/>
        <w:szCs w:val="16"/>
      </w:rPr>
      <w:t>,</w:t>
    </w:r>
    <w:r w:rsidRPr="00100521">
      <w:rPr>
        <w:rFonts w:ascii="Nirmala UI" w:hAnsi="Nirmala UI" w:cs="Nirmala UI"/>
        <w:sz w:val="16"/>
        <w:szCs w:val="16"/>
        <w:cs/>
      </w:rPr>
      <w:t xml:space="preserve"> विधान भवन मार्ग</w:t>
    </w:r>
    <w:r w:rsidRPr="00100521">
      <w:rPr>
        <w:rFonts w:ascii="Nirmala UI" w:hAnsi="Nirmala UI" w:cs="Nirmala UI"/>
        <w:sz w:val="16"/>
        <w:szCs w:val="16"/>
      </w:rPr>
      <w:t>,</w:t>
    </w:r>
    <w:r w:rsidRPr="00100521">
      <w:rPr>
        <w:rFonts w:ascii="Nirmala UI" w:hAnsi="Nirmala UI" w:cs="Nirmala UI"/>
        <w:sz w:val="16"/>
        <w:szCs w:val="16"/>
        <w:cs/>
      </w:rPr>
      <w:t xml:space="preserve"> नरीमन पॉइंट</w:t>
    </w:r>
    <w:r w:rsidRPr="00100521">
      <w:rPr>
        <w:rFonts w:ascii="Nirmala UI" w:hAnsi="Nirmala UI" w:cs="Nirmala UI"/>
        <w:sz w:val="16"/>
        <w:szCs w:val="16"/>
      </w:rPr>
      <w:t>,</w:t>
    </w:r>
    <w:r w:rsidRPr="00100521">
      <w:rPr>
        <w:rFonts w:ascii="Nirmala UI" w:hAnsi="Nirmala UI" w:cs="Nirmala UI"/>
        <w:sz w:val="16"/>
        <w:szCs w:val="16"/>
        <w:cs/>
      </w:rPr>
      <w:t xml:space="preserve"> मुंबई 400021</w:t>
    </w:r>
  </w:p>
  <w:p w:rsidR="00D77905" w:rsidRPr="007D474D" w:rsidRDefault="00D77905" w:rsidP="00D77905">
    <w:pPr>
      <w:jc w:val="center"/>
      <w:rPr>
        <w:rFonts w:ascii="Nirmala UI" w:hAnsi="Nirmala UI" w:cs="Nirmala UI"/>
        <w:sz w:val="6"/>
        <w:szCs w:val="6"/>
      </w:rPr>
    </w:pPr>
  </w:p>
  <w:p w:rsidR="00D77905" w:rsidRDefault="00D77905" w:rsidP="00D77905">
    <w:pPr>
      <w:pStyle w:val="Footer"/>
    </w:pPr>
    <w:r w:rsidRPr="00BD358D">
      <w:rPr>
        <w:rFonts w:ascii="Nirmala UI" w:hAnsi="Nirmala UI" w:cs="Nirmala UI"/>
        <w:noProof/>
        <w:lang w:val="en-US"/>
      </w:rPr>
      <w:drawing>
        <wp:inline distT="0" distB="0" distL="0" distR="0" wp14:anchorId="1A56D8C6" wp14:editId="10C6F036">
          <wp:extent cx="5727700" cy="1682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68275"/>
                  </a:xfrm>
                  <a:prstGeom prst="rect">
                    <a:avLst/>
                  </a:prstGeom>
                  <a:noFill/>
                  <a:ln>
                    <a:noFill/>
                  </a:ln>
                </pic:spPr>
              </pic:pic>
            </a:graphicData>
          </a:graphic>
        </wp:inline>
      </w:drawing>
    </w:r>
  </w:p>
  <w:p w:rsidR="00D77905" w:rsidRDefault="00D77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A1D" w:rsidRDefault="00665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71C" w:rsidRDefault="0096671C" w:rsidP="00D77905">
      <w:r>
        <w:separator/>
      </w:r>
    </w:p>
  </w:footnote>
  <w:footnote w:type="continuationSeparator" w:id="0">
    <w:p w:rsidR="0096671C" w:rsidRDefault="0096671C" w:rsidP="00D77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070" w:rsidRDefault="00DC00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378657" o:spid="_x0000_s2050" type="#_x0000_t136" style="position:absolute;margin-left:0;margin-top:0;width:477.2pt;height:159.05pt;rotation:315;z-index:-251653120;mso-position-horizontal:center;mso-position-horizontal-relative:margin;mso-position-vertical:center;mso-position-vertical-relative:margin" o:allowincell="f" fillcolor="silver" stroked="f">
          <v:fill opacity=".5"/>
          <v:textpath style="font-family:&quot;Nirmala UI&quot;;font-size:1pt" string="प्रेस विज्ञप्ति"/>
        </v:shape>
      </w:pict>
    </w:r>
    <w:r w:rsidR="00665A1D">
      <w:rPr>
        <w:rFonts w:ascii="Nirmala UI" w:eastAsia="Times New Roman" w:hAnsi="Nirmala UI" w:cs="Nirmala UI"/>
        <w:b/>
        <w:bCs/>
        <w:noProof/>
        <w:cs/>
        <w:lang w:val="hi-IN"/>
      </w:rPr>
      <mc:AlternateContent>
        <mc:Choice Requires="wps">
          <w:drawing>
            <wp:anchor distT="0" distB="0" distL="114300" distR="114300" simplePos="0" relativeHeight="251671552" behindDoc="0" locked="0" layoutInCell="0" allowOverlap="1">
              <wp:simplePos x="0" y="0"/>
              <wp:positionH relativeFrom="margin">
                <wp:align>center</wp:align>
              </wp:positionH>
              <wp:positionV relativeFrom="bottomMargin">
                <wp:align>top</wp:align>
              </wp:positionV>
              <wp:extent cx="1160145" cy="229870"/>
              <wp:effectExtent l="0" t="0" r="0" b="0"/>
              <wp:wrapNone/>
              <wp:docPr id="14" name="TitusE1footer"/>
              <wp:cNvGraphicFramePr/>
              <a:graphic xmlns:a="http://schemas.openxmlformats.org/drawingml/2006/main">
                <a:graphicData uri="http://schemas.microsoft.com/office/word/2010/wordprocessingShape">
                  <wps:wsp>
                    <wps:cNvSpPr txBox="1"/>
                    <wps:spPr>
                      <a:xfrm>
                        <a:off x="0" y="0"/>
                        <a:ext cx="1160145" cy="2298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65A1D" w:rsidRDefault="00665A1D" w:rsidP="00665A1D">
                          <w:r w:rsidRPr="00665A1D">
                            <w:rPr>
                              <w:color w:val="000000"/>
                              <w:sz w:val="17"/>
                            </w:rPr>
                            <w:t>Classification: Internal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6" type="#_x0000_t202" style="position:absolute;margin-left:0;margin-top:0;width:91.35pt;height:18.1pt;z-index:251671552;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" o:allowincell="f" filled="f" stroked="f" strokeweight=".5pt">
              <v:fill o:detectmouseclick="t"/>
              <v:textbox style="mso-fit-shape-to-text:t">
                <w:txbxContent>
                  <w:p w:rsidR="00665A1D" w:rsidRDefault="00665A1D" w:rsidP="00665A1D">
                    <w:r w:rsidRPr="00665A1D">
                      <w:rPr>
                        <w:color w:val="000000"/>
                        <w:sz w:val="17"/>
                      </w:rPr>
                      <w:t>Classification: Internal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070" w:rsidRDefault="00DC00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378658" o:spid="_x0000_s2051" type="#_x0000_t136" style="position:absolute;margin-left:0;margin-top:0;width:477.2pt;height:159.05pt;rotation:315;z-index:-251651072;mso-position-horizontal:center;mso-position-horizontal-relative:margin;mso-position-vertical:center;mso-position-vertical-relative:margin" o:allowincell="f" fillcolor="silver" stroked="f">
          <v:fill opacity=".5"/>
          <v:textpath style="font-family:&quot;Nirmala UI&quot;;font-size:1pt" string="प्रेस विज्ञप्ति"/>
        </v:shape>
      </w:pict>
    </w:r>
    <w:r w:rsidR="00665A1D">
      <w:rPr>
        <w:rFonts w:ascii="Nirmala UI" w:eastAsia="Times New Roman" w:hAnsi="Nirmala UI" w:cs="Nirmala UI"/>
        <w:b/>
        <w:bCs/>
        <w:noProof/>
        <w:cs/>
        <w:lang w:val="hi-IN"/>
      </w:rPr>
      <mc:AlternateContent>
        <mc:Choice Requires="wps">
          <w:drawing>
            <wp:anchor distT="0" distB="0" distL="114300" distR="114300" simplePos="0" relativeHeight="251667456" behindDoc="0" locked="0" layoutInCell="0" allowOverlap="1">
              <wp:simplePos x="0" y="0"/>
              <wp:positionH relativeFrom="margin">
                <wp:align>center</wp:align>
              </wp:positionH>
              <wp:positionV relativeFrom="bottomMargin">
                <wp:align>top</wp:align>
              </wp:positionV>
              <wp:extent cx="1160145" cy="229870"/>
              <wp:effectExtent l="0" t="0" r="0" b="0"/>
              <wp:wrapNone/>
              <wp:docPr id="12" name="TitusO1footer"/>
              <wp:cNvGraphicFramePr/>
              <a:graphic xmlns:a="http://schemas.openxmlformats.org/drawingml/2006/main">
                <a:graphicData uri="http://schemas.microsoft.com/office/word/2010/wordprocessingShape">
                  <wps:wsp>
                    <wps:cNvSpPr txBox="1"/>
                    <wps:spPr>
                      <a:xfrm>
                        <a:off x="0" y="0"/>
                        <a:ext cx="1160145" cy="2298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65A1D" w:rsidRDefault="00665A1D" w:rsidP="00665A1D">
                          <w:r w:rsidRPr="00665A1D">
                            <w:rPr>
                              <w:color w:val="000000"/>
                              <w:sz w:val="17"/>
                            </w:rPr>
                            <w:t>Classification: Internal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7" type="#_x0000_t202" style="position:absolute;margin-left:0;margin-top:0;width:91.35pt;height:18.1pt;z-index:251667456;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" o:allowincell="f" filled="f" stroked="f" strokeweight=".5pt">
              <v:fill o:detectmouseclick="t"/>
              <v:textbox style="mso-fit-shape-to-text:t">
                <w:txbxContent>
                  <w:p w:rsidR="00665A1D" w:rsidRDefault="00665A1D" w:rsidP="00665A1D">
                    <w:r w:rsidRPr="00665A1D">
                      <w:rPr>
                        <w:color w:val="000000"/>
                        <w:sz w:val="17"/>
                      </w:rPr>
                      <w:t>Classification: Internal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070" w:rsidRDefault="00DC00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378656" o:spid="_x0000_s2049" type="#_x0000_t136" style="position:absolute;margin-left:0;margin-top:0;width:477.2pt;height:159.05pt;rotation:315;z-index:-251655168;mso-position-horizontal:center;mso-position-horizontal-relative:margin;mso-position-vertical:center;mso-position-vertical-relative:margin" o:allowincell="f" fillcolor="silver" stroked="f">
          <v:fill opacity=".5"/>
          <v:textpath style="font-family:&quot;Nirmala UI&quot;;font-size:1pt" string="प्रेस विज्ञप्ति"/>
        </v:shape>
      </w:pict>
    </w:r>
    <w:r w:rsidR="00665A1D">
      <w:rPr>
        <w:rFonts w:ascii="Nirmala UI" w:eastAsia="Times New Roman" w:hAnsi="Nirmala UI" w:cs="Nirmala UI"/>
        <w:b/>
        <w:bCs/>
        <w:noProof/>
        <w:cs/>
        <w:lang w:val="hi-IN"/>
      </w:rPr>
      <mc:AlternateContent>
        <mc:Choice Requires="wps">
          <w:drawing>
            <wp:anchor distT="0" distB="0" distL="114300" distR="114300" simplePos="0" relativeHeight="251669504" behindDoc="0" locked="0" layoutInCell="0" allowOverlap="1">
              <wp:simplePos x="0" y="0"/>
              <wp:positionH relativeFrom="margin">
                <wp:align>center</wp:align>
              </wp:positionH>
              <wp:positionV relativeFrom="bottomMargin">
                <wp:align>top</wp:align>
              </wp:positionV>
              <wp:extent cx="1160145" cy="229870"/>
              <wp:effectExtent l="0" t="0" r="0" b="0"/>
              <wp:wrapNone/>
              <wp:docPr id="13" name="TitusF1footer"/>
              <wp:cNvGraphicFramePr/>
              <a:graphic xmlns:a="http://schemas.openxmlformats.org/drawingml/2006/main">
                <a:graphicData uri="http://schemas.microsoft.com/office/word/2010/wordprocessingShape">
                  <wps:wsp>
                    <wps:cNvSpPr txBox="1"/>
                    <wps:spPr>
                      <a:xfrm>
                        <a:off x="0" y="0"/>
                        <a:ext cx="1160145" cy="2298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65A1D" w:rsidRDefault="00665A1D" w:rsidP="00665A1D">
                          <w:r w:rsidRPr="00665A1D">
                            <w:rPr>
                              <w:color w:val="000000"/>
                              <w:sz w:val="17"/>
                            </w:rPr>
                            <w:t>Classification: Internal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itusF1footer" o:spid="_x0000_s1028" type="#_x0000_t202" style="position:absolute;margin-left:0;margin-top:0;width:91.35pt;height:18.1pt;z-index:251669504;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" o:allowincell="f" filled="f" stroked="f" strokeweight=".5pt">
              <v:fill o:detectmouseclick="t"/>
              <v:textbox style="mso-fit-shape-to-text:t">
                <w:txbxContent>
                  <w:p w:rsidR="00665A1D" w:rsidRDefault="00665A1D" w:rsidP="00665A1D">
                    <w:r w:rsidRPr="00665A1D">
                      <w:rPr>
                        <w:color w:val="000000"/>
                        <w:sz w:val="17"/>
                      </w:rPr>
                      <w:t>Classification: Internal</w:t>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0A2"/>
    <w:rsid w:val="003C4653"/>
    <w:rsid w:val="00401A69"/>
    <w:rsid w:val="00462EDC"/>
    <w:rsid w:val="005D1671"/>
    <w:rsid w:val="00665A1D"/>
    <w:rsid w:val="007640A2"/>
    <w:rsid w:val="0096671C"/>
    <w:rsid w:val="00D77905"/>
    <w:rsid w:val="00DC007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A1900A"/>
  <w15:chartTrackingRefBased/>
  <w15:docId w15:val="{ADADC004-8B76-4907-9939-3B04C4C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0A2"/>
    <w:pPr>
      <w:spacing w:after="0" w:line="240" w:lineRule="auto"/>
    </w:pPr>
    <w:rPr>
      <w:rFonts w:ascii="Calibri" w:hAnsi="Calibri" w:cs="Calibri"/>
      <w:szCs w:val="22"/>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905"/>
    <w:pPr>
      <w:tabs>
        <w:tab w:val="center" w:pos="4513"/>
        <w:tab w:val="right" w:pos="9026"/>
      </w:tabs>
    </w:pPr>
    <w:rPr>
      <w:rFonts w:cs="Mangal"/>
      <w:szCs w:val="20"/>
    </w:rPr>
  </w:style>
  <w:style w:type="character" w:customStyle="1" w:styleId="HeaderChar">
    <w:name w:val="Header Char"/>
    <w:basedOn w:val="DefaultParagraphFont"/>
    <w:link w:val="Header"/>
    <w:uiPriority w:val="99"/>
    <w:rsid w:val="00D77905"/>
    <w:rPr>
      <w:rFonts w:ascii="Calibri" w:hAnsi="Calibri" w:cs="Mangal"/>
      <w:lang w:eastAsia="en-IN"/>
    </w:rPr>
  </w:style>
  <w:style w:type="paragraph" w:styleId="Footer">
    <w:name w:val="footer"/>
    <w:basedOn w:val="Normal"/>
    <w:link w:val="FooterChar"/>
    <w:uiPriority w:val="99"/>
    <w:unhideWhenUsed/>
    <w:rsid w:val="00D77905"/>
    <w:pPr>
      <w:tabs>
        <w:tab w:val="center" w:pos="4513"/>
        <w:tab w:val="right" w:pos="9026"/>
      </w:tabs>
    </w:pPr>
    <w:rPr>
      <w:rFonts w:cs="Mangal"/>
      <w:szCs w:val="20"/>
    </w:rPr>
  </w:style>
  <w:style w:type="character" w:customStyle="1" w:styleId="FooterChar">
    <w:name w:val="Footer Char"/>
    <w:basedOn w:val="DefaultParagraphFont"/>
    <w:link w:val="Footer"/>
    <w:uiPriority w:val="99"/>
    <w:rsid w:val="00D77905"/>
    <w:rPr>
      <w:rFonts w:ascii="Calibri" w:hAnsi="Calibri" w:cs="Mangal"/>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915083">
      <w:bodyDiv w:val="1"/>
      <w:marLeft w:val="0"/>
      <w:marRight w:val="0"/>
      <w:marTop w:val="0"/>
      <w:marBottom w:val="0"/>
      <w:divBdr>
        <w:top w:val="none" w:sz="0" w:space="0" w:color="auto"/>
        <w:left w:val="none" w:sz="0" w:space="0" w:color="auto"/>
        <w:bottom w:val="none" w:sz="0" w:space="0" w:color="auto"/>
        <w:right w:val="none" w:sz="0" w:space="0" w:color="auto"/>
      </w:divBdr>
    </w:div>
    <w:div w:id="104845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b9cb9d42-4507-4138-b257-80639c1605a3</TitusGUID>
  <TitusMetadata xmlns="">eyJucyI6Imh0dHA6XC9cL3d3dy50aXR1cy5jb21cL25zXC9VbmlvbiBCYW5rIG9mIEluZGlhIChVQkkpIiwicHJvcHMiOlt7Im4iOiJQSUNTZmllbGQiLCJ2YWxzIjpbeyJ2YWx1ZSI6IkludGVybmFsIn1dfSx7Im4iOiJRdWVzdGlvbjEiLCJ2YWxzIjpbXX0seyJuIjoiUXVlc3Rpb24yIiwidmFscyI6W119LHsibiI6IlF1ZXN0aW9uMyIsInZhbHMiOltdfSx7Im4iOiJRdWVzdGlvbjQiLCJ2YWxzIjpbXX1dfQ==</TitusMetadata>
</titus>
</file>

<file path=customXml/itemProps1.xml><?xml version="1.0" encoding="utf-8"?>
<ds:datastoreItem xmlns:ds="http://schemas.openxmlformats.org/officeDocument/2006/customXml" ds:itemID="{8A24319C-1EAA-4982-B3E1-AE68642FE0A3}">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424</Words>
  <Characters>2019</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Manali Wadharia</dc:creator>
  <cp:keywords/>
  <dc:description/>
  <cp:lastModifiedBy>Manali Wadharia</cp:lastModifiedBy>
  <cp:revision>2</cp:revision>
  <dcterms:created xsi:type="dcterms:W3CDTF">2025-07-04T10:04:00Z</dcterms:created>
  <dcterms:modified xsi:type="dcterms:W3CDTF">2025-07-04T11:39:00Z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b9cb9d42-4507-4138-b257-80639c1605a3</vt:lpwstr>
  </property>
  <property fmtid="{D5CDD505-2E9C-101B-9397-08002B2CF9AE}" pid="3" name="PICSfield">
    <vt:lpwstr>Internal</vt:lpwstr>
  </property>
</Properties>
</file>